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0ABB" w14:textId="2C007274" w:rsidR="00213D84" w:rsidRPr="00FC1E54" w:rsidRDefault="00213D84" w:rsidP="00213D84">
      <w:pPr>
        <w:spacing w:after="0"/>
        <w:jc w:val="center"/>
        <w:rPr>
          <w:rFonts w:ascii="Cambria" w:hAnsi="Cambria"/>
          <w:b/>
          <w:bCs/>
          <w:u w:val="single"/>
        </w:rPr>
      </w:pPr>
      <w:r w:rsidRPr="00FC1E54">
        <w:rPr>
          <w:rFonts w:ascii="Cambria" w:hAnsi="Cambria"/>
          <w:b/>
          <w:bCs/>
          <w:u w:val="single"/>
        </w:rPr>
        <w:t xml:space="preserve">TALLER </w:t>
      </w:r>
      <w:r>
        <w:rPr>
          <w:rFonts w:ascii="Cambria" w:hAnsi="Cambria"/>
          <w:b/>
          <w:bCs/>
          <w:u w:val="single"/>
        </w:rPr>
        <w:t>30</w:t>
      </w:r>
    </w:p>
    <w:p w14:paraId="62CB93FA" w14:textId="7C7D2D74" w:rsidR="00213D84" w:rsidRPr="00FC1E54" w:rsidRDefault="00213D84" w:rsidP="00213D84">
      <w:pPr>
        <w:jc w:val="center"/>
        <w:rPr>
          <w:rFonts w:ascii="Cambria" w:hAnsi="Cambria"/>
          <w:b/>
          <w:bCs/>
          <w:u w:val="single"/>
        </w:rPr>
      </w:pPr>
      <w:r w:rsidRPr="00FC1E54">
        <w:rPr>
          <w:rFonts w:ascii="Cambria" w:hAnsi="Cambria"/>
          <w:b/>
          <w:bCs/>
          <w:u w:val="single"/>
        </w:rPr>
        <w:t>¿</w:t>
      </w:r>
      <w:r>
        <w:rPr>
          <w:rFonts w:ascii="Cambria" w:hAnsi="Cambria"/>
          <w:b/>
          <w:bCs/>
          <w:u w:val="single"/>
        </w:rPr>
        <w:t>LA ILUSTRACIÓN MUESTRA QUE HUBO UN CAMBIO DE MENTALIDAD?</w:t>
      </w:r>
    </w:p>
    <w:tbl>
      <w:tblPr>
        <w:tblStyle w:val="Tablaconcuadrcula"/>
        <w:tblW w:w="0" w:type="auto"/>
        <w:tblLook w:val="04A0" w:firstRow="1" w:lastRow="0" w:firstColumn="1" w:lastColumn="0" w:noHBand="0" w:noVBand="1"/>
      </w:tblPr>
      <w:tblGrid>
        <w:gridCol w:w="1696"/>
        <w:gridCol w:w="7132"/>
      </w:tblGrid>
      <w:tr w:rsidR="00213D84" w:rsidRPr="00FC1E54" w14:paraId="212B95BE" w14:textId="77777777" w:rsidTr="004A46D5">
        <w:tc>
          <w:tcPr>
            <w:tcW w:w="1696" w:type="dxa"/>
          </w:tcPr>
          <w:p w14:paraId="36F8DB2D" w14:textId="77777777" w:rsidR="00213D84" w:rsidRPr="00FC1E54" w:rsidRDefault="00213D84" w:rsidP="004A46D5">
            <w:pPr>
              <w:jc w:val="both"/>
              <w:rPr>
                <w:rFonts w:ascii="Cambria" w:hAnsi="Cambria"/>
              </w:rPr>
            </w:pPr>
            <w:r w:rsidRPr="00FC1E54">
              <w:rPr>
                <w:rFonts w:ascii="Cambria" w:hAnsi="Cambria"/>
              </w:rPr>
              <w:t>Nombre</w:t>
            </w:r>
          </w:p>
        </w:tc>
        <w:tc>
          <w:tcPr>
            <w:tcW w:w="7132" w:type="dxa"/>
          </w:tcPr>
          <w:p w14:paraId="03FD22C5" w14:textId="77777777" w:rsidR="00213D84" w:rsidRPr="00FC1E54" w:rsidRDefault="00213D84" w:rsidP="004A46D5">
            <w:pPr>
              <w:jc w:val="both"/>
              <w:rPr>
                <w:rFonts w:ascii="Cambria" w:hAnsi="Cambria"/>
              </w:rPr>
            </w:pPr>
          </w:p>
        </w:tc>
      </w:tr>
      <w:tr w:rsidR="00213D84" w:rsidRPr="00FC1E54" w14:paraId="33B3FA1E" w14:textId="77777777" w:rsidTr="004A46D5">
        <w:tc>
          <w:tcPr>
            <w:tcW w:w="1696" w:type="dxa"/>
          </w:tcPr>
          <w:p w14:paraId="201C5A04" w14:textId="77777777" w:rsidR="00213D84" w:rsidRPr="00FC1E54" w:rsidRDefault="00213D84" w:rsidP="004A46D5">
            <w:pPr>
              <w:jc w:val="both"/>
              <w:rPr>
                <w:rFonts w:ascii="Cambria" w:hAnsi="Cambria"/>
              </w:rPr>
            </w:pPr>
            <w:r w:rsidRPr="00FC1E54">
              <w:rPr>
                <w:rFonts w:ascii="Cambria" w:hAnsi="Cambria"/>
              </w:rPr>
              <w:t>Fecha</w:t>
            </w:r>
          </w:p>
        </w:tc>
        <w:tc>
          <w:tcPr>
            <w:tcW w:w="7132" w:type="dxa"/>
          </w:tcPr>
          <w:p w14:paraId="7AB60392" w14:textId="212D3E67" w:rsidR="00213D84" w:rsidRPr="00FC1E54" w:rsidRDefault="00213D84" w:rsidP="004A46D5">
            <w:pPr>
              <w:jc w:val="both"/>
              <w:rPr>
                <w:rFonts w:ascii="Cambria" w:hAnsi="Cambria"/>
              </w:rPr>
            </w:pPr>
            <w:r>
              <w:rPr>
                <w:rFonts w:ascii="Cambria" w:hAnsi="Cambria"/>
              </w:rPr>
              <w:t>29</w:t>
            </w:r>
            <w:r w:rsidRPr="00FC1E54">
              <w:rPr>
                <w:rFonts w:ascii="Cambria" w:hAnsi="Cambria"/>
              </w:rPr>
              <w:t>-08-23</w:t>
            </w:r>
          </w:p>
        </w:tc>
      </w:tr>
    </w:tbl>
    <w:p w14:paraId="1A8F10F7" w14:textId="350C6465" w:rsidR="00213D84" w:rsidRPr="00FC1E54" w:rsidRDefault="00213D84" w:rsidP="002E05B3">
      <w:pPr>
        <w:spacing w:after="0"/>
        <w:jc w:val="both"/>
        <w:rPr>
          <w:rFonts w:ascii="Cambria" w:hAnsi="Cambria" w:cs="Times New Roman"/>
          <w:b/>
          <w:bCs/>
        </w:rPr>
      </w:pPr>
      <w:r w:rsidRPr="00FC1E54">
        <w:rPr>
          <w:rFonts w:ascii="Cambria" w:hAnsi="Cambria" w:cs="Times New Roman"/>
          <w:b/>
          <w:bCs/>
        </w:rPr>
        <w:t xml:space="preserve">Objetivo: </w:t>
      </w:r>
      <w:r>
        <w:rPr>
          <w:rFonts w:ascii="Cambria" w:hAnsi="Cambria" w:cs="Times New Roman"/>
          <w:b/>
          <w:bCs/>
        </w:rPr>
        <w:t>Describir las ideas ilustradas</w:t>
      </w:r>
      <w:r w:rsidRPr="00FC1E54">
        <w:rPr>
          <w:rFonts w:ascii="Cambria" w:hAnsi="Cambria" w:cs="Times New Roman"/>
          <w:b/>
          <w:bCs/>
        </w:rPr>
        <w:t xml:space="preserve"> a través de fuentes par</w:t>
      </w:r>
      <w:r>
        <w:rPr>
          <w:rFonts w:ascii="Cambria" w:hAnsi="Cambria" w:cs="Times New Roman"/>
          <w:b/>
          <w:bCs/>
        </w:rPr>
        <w:t xml:space="preserve">a pensar en forma autónoma y </w:t>
      </w:r>
      <w:r w:rsidR="002E05B3">
        <w:rPr>
          <w:rFonts w:ascii="Cambria" w:hAnsi="Cambria" w:cs="Times New Roman"/>
          <w:b/>
          <w:bCs/>
        </w:rPr>
        <w:t>reflexiva fundamentando</w:t>
      </w:r>
      <w:r>
        <w:rPr>
          <w:rFonts w:ascii="Cambria" w:hAnsi="Cambria" w:cs="Times New Roman"/>
          <w:b/>
          <w:bCs/>
        </w:rPr>
        <w:t xml:space="preserve"> las ideas propias</w:t>
      </w:r>
    </w:p>
    <w:p w14:paraId="7D8A92D1" w14:textId="77777777" w:rsidR="00213D84" w:rsidRPr="00FC1E54" w:rsidRDefault="00213D84" w:rsidP="00213D84">
      <w:pPr>
        <w:spacing w:after="0"/>
        <w:jc w:val="both"/>
        <w:rPr>
          <w:rFonts w:ascii="Cambria" w:hAnsi="Cambria" w:cs="Times New Roman"/>
          <w:b/>
          <w:bCs/>
        </w:rPr>
      </w:pPr>
      <w:r w:rsidRPr="00FC1E54">
        <w:rPr>
          <w:rFonts w:ascii="Cambria" w:hAnsi="Cambria" w:cs="Times New Roman"/>
          <w:b/>
          <w:bCs/>
        </w:rPr>
        <w:t>Instrucciones:</w:t>
      </w:r>
    </w:p>
    <w:p w14:paraId="482F59E1" w14:textId="77777777" w:rsidR="00213D84" w:rsidRPr="002E05B3" w:rsidRDefault="00213D84" w:rsidP="00213D84">
      <w:pPr>
        <w:pStyle w:val="Prrafodelista"/>
        <w:numPr>
          <w:ilvl w:val="0"/>
          <w:numId w:val="1"/>
        </w:numPr>
        <w:spacing w:after="0"/>
        <w:jc w:val="both"/>
        <w:rPr>
          <w:rFonts w:ascii="Cambria" w:hAnsi="Cambria" w:cs="Times New Roman"/>
          <w:b/>
          <w:bCs/>
          <w:sz w:val="20"/>
          <w:szCs w:val="20"/>
        </w:rPr>
      </w:pPr>
      <w:r w:rsidRPr="002E05B3">
        <w:rPr>
          <w:rFonts w:ascii="Cambria" w:hAnsi="Cambria" w:cs="Times New Roman"/>
          <w:sz w:val="20"/>
          <w:szCs w:val="20"/>
        </w:rPr>
        <w:t>Lee las fuentes que se presentan y realiza las actividades:</w:t>
      </w:r>
    </w:p>
    <w:p w14:paraId="3EABC64A" w14:textId="2398D6AD" w:rsidR="002E05B3" w:rsidRPr="002E05B3" w:rsidRDefault="002E05B3" w:rsidP="002E05B3">
      <w:pPr>
        <w:pStyle w:val="Prrafodelista"/>
        <w:numPr>
          <w:ilvl w:val="0"/>
          <w:numId w:val="2"/>
        </w:numPr>
        <w:spacing w:after="0"/>
        <w:jc w:val="both"/>
        <w:rPr>
          <w:rFonts w:ascii="Cambria" w:hAnsi="Cambria" w:cs="Times New Roman"/>
          <w:sz w:val="20"/>
          <w:szCs w:val="20"/>
        </w:rPr>
      </w:pPr>
      <w:r w:rsidRPr="002E05B3">
        <w:rPr>
          <w:rFonts w:ascii="Cambria" w:hAnsi="Cambria" w:cs="Times New Roman"/>
          <w:sz w:val="20"/>
          <w:szCs w:val="20"/>
        </w:rPr>
        <w:t>¿Cuáles son las atribuciones que posee el monarca, según Luis XV?, ¿a qué régimen de gobierno hace alusión su discurso?</w:t>
      </w:r>
    </w:p>
    <w:p w14:paraId="044DC291" w14:textId="5B0DB718" w:rsidR="002E05B3" w:rsidRPr="002E05B3" w:rsidRDefault="002E05B3" w:rsidP="002E05B3">
      <w:pPr>
        <w:pStyle w:val="Prrafodelista"/>
        <w:numPr>
          <w:ilvl w:val="0"/>
          <w:numId w:val="2"/>
        </w:numPr>
        <w:spacing w:after="0"/>
        <w:jc w:val="both"/>
        <w:rPr>
          <w:rFonts w:ascii="Cambria" w:hAnsi="Cambria" w:cs="Times New Roman"/>
          <w:sz w:val="20"/>
          <w:szCs w:val="20"/>
        </w:rPr>
      </w:pPr>
      <w:r w:rsidRPr="002E05B3">
        <w:rPr>
          <w:rFonts w:ascii="Cambria" w:hAnsi="Cambria" w:cs="Times New Roman"/>
          <w:sz w:val="20"/>
          <w:szCs w:val="20"/>
        </w:rPr>
        <w:t>¿Cuál es el planteamiento de cada autor? A partir de ellos señala y explica los principales postulados ilustrados.</w:t>
      </w:r>
    </w:p>
    <w:p w14:paraId="353AD41C" w14:textId="34656CEB" w:rsidR="002E05B3" w:rsidRPr="002E05B3" w:rsidRDefault="002E05B3" w:rsidP="002E05B3">
      <w:pPr>
        <w:pStyle w:val="Prrafodelista"/>
        <w:numPr>
          <w:ilvl w:val="0"/>
          <w:numId w:val="2"/>
        </w:numPr>
        <w:spacing w:after="0"/>
        <w:jc w:val="both"/>
        <w:rPr>
          <w:rFonts w:ascii="Cambria" w:hAnsi="Cambria" w:cs="Times New Roman"/>
          <w:sz w:val="20"/>
          <w:szCs w:val="20"/>
        </w:rPr>
      </w:pPr>
      <w:r w:rsidRPr="002E05B3">
        <w:rPr>
          <w:rFonts w:ascii="Cambria" w:hAnsi="Cambria" w:cs="Times New Roman"/>
          <w:sz w:val="20"/>
          <w:szCs w:val="20"/>
        </w:rPr>
        <w:t>¿A qué aspectos del absolutismo se oponen Voltaire, Rousseau y Montesquieu?, ¿por qué los habrán cuestionado?</w:t>
      </w:r>
    </w:p>
    <w:p w14:paraId="1B21DF72" w14:textId="7EDFB4BD" w:rsidR="002E05B3" w:rsidRPr="002E05B3" w:rsidRDefault="002E05B3" w:rsidP="002E05B3">
      <w:pPr>
        <w:pStyle w:val="Prrafodelista"/>
        <w:numPr>
          <w:ilvl w:val="0"/>
          <w:numId w:val="2"/>
        </w:numPr>
        <w:spacing w:after="0"/>
        <w:jc w:val="both"/>
        <w:rPr>
          <w:rFonts w:ascii="Cambria" w:hAnsi="Cambria" w:cs="Times New Roman"/>
          <w:sz w:val="20"/>
          <w:szCs w:val="20"/>
        </w:rPr>
      </w:pPr>
      <w:r w:rsidRPr="002E05B3">
        <w:rPr>
          <w:rFonts w:ascii="Cambria" w:hAnsi="Cambria" w:cs="Times New Roman"/>
          <w:sz w:val="20"/>
          <w:szCs w:val="20"/>
        </w:rPr>
        <w:t>A partir de las fuentes, ¿cómo definirías la ilustración?, ¿consideras que presenta más continuidades o cambios que la mentalidad anterior? Fundamenta</w:t>
      </w:r>
    </w:p>
    <w:p w14:paraId="6BB3105B" w14:textId="3A2E3E89"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Fuente 1:</w:t>
      </w:r>
    </w:p>
    <w:p w14:paraId="244466C2" w14:textId="77777777"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 xml:space="preserve">“Es solo en mi persona donde reside el poder soberano, cuyo carácter propio es el espíritu de consejo, de justicia y de razón; es a mí a quien deben mis cortesanos su existencia y su autoridad; la plenitud de su autoridad que ellos no ejercen más que en mi nombre reside siempre en mí y no puede volverse nunca contra mí; solo a mí pertenece el poder legislativo sin dependencia y sin división; es por mi autoridad que los oficiales de mi Corte proceden no a la formación, sino al registro, a la publicación y a la ejecución de la ley; el orden público emana de mí, y los derechos y los intereses de la Nación, de los que se suele hacer un cuerpo separado del Monarca, están unidos necesariamente al mío y no descansan más que en mis manos”. </w:t>
      </w:r>
    </w:p>
    <w:p w14:paraId="48B45735" w14:textId="1E790869" w:rsidR="002E05B3" w:rsidRPr="002E05B3" w:rsidRDefault="002E05B3" w:rsidP="002E05B3">
      <w:pPr>
        <w:spacing w:after="0"/>
        <w:jc w:val="right"/>
        <w:rPr>
          <w:rFonts w:ascii="Cambria" w:hAnsi="Cambria" w:cs="Times New Roman"/>
          <w:sz w:val="20"/>
          <w:szCs w:val="20"/>
        </w:rPr>
      </w:pPr>
      <w:r w:rsidRPr="002E05B3">
        <w:rPr>
          <w:rFonts w:ascii="Cambria" w:hAnsi="Cambria" w:cs="Times New Roman"/>
          <w:sz w:val="20"/>
          <w:szCs w:val="20"/>
        </w:rPr>
        <w:t>Discurso de Luis XV al Parlamento de París el 3 de marzo de 1766.</w:t>
      </w:r>
    </w:p>
    <w:p w14:paraId="425E49A1" w14:textId="0E568600"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Fuente 2:</w:t>
      </w:r>
    </w:p>
    <w:p w14:paraId="5A39D8BE" w14:textId="77777777"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 xml:space="preserve">“La Ilustración constituye la síntesis del espíritu europeo de la época, basada en la sustitución de la tradición por la luz de la razón (…). La ilustración supone, por tanto, una actitud global que envuelve una concepción de la vida cuyo centro es el hombre, independizado de las tutelas sociales, políticas y religiosas tradicionales, y poseído de una fe en sus propios medios, razón y ciencia, que le permiten resolver los problemas de la existencia y dominar la naturaleza, lo que se concreta en un humanismo optimista y progresivo”. </w:t>
      </w:r>
    </w:p>
    <w:p w14:paraId="6DCC7B42" w14:textId="22A62082" w:rsidR="002E05B3" w:rsidRPr="002E05B3" w:rsidRDefault="002E05B3" w:rsidP="002E05B3">
      <w:pPr>
        <w:spacing w:after="0"/>
        <w:jc w:val="right"/>
        <w:rPr>
          <w:rFonts w:ascii="Cambria" w:hAnsi="Cambria" w:cs="Times New Roman"/>
          <w:sz w:val="20"/>
          <w:szCs w:val="20"/>
        </w:rPr>
      </w:pPr>
      <w:r w:rsidRPr="002E05B3">
        <w:rPr>
          <w:rFonts w:ascii="Cambria" w:hAnsi="Cambria" w:cs="Times New Roman"/>
          <w:sz w:val="20"/>
          <w:szCs w:val="20"/>
        </w:rPr>
        <w:t xml:space="preserve">León, V. (1989). </w:t>
      </w:r>
      <w:r w:rsidRPr="002E05B3">
        <w:rPr>
          <w:rFonts w:ascii="Cambria" w:hAnsi="Cambria" w:cs="Times New Roman"/>
          <w:i/>
          <w:iCs/>
          <w:sz w:val="20"/>
          <w:szCs w:val="20"/>
        </w:rPr>
        <w:t>La Europa ilustrada</w:t>
      </w:r>
      <w:r w:rsidRPr="002E05B3">
        <w:rPr>
          <w:rFonts w:ascii="Cambria" w:hAnsi="Cambria" w:cs="Times New Roman"/>
          <w:sz w:val="20"/>
          <w:szCs w:val="20"/>
        </w:rPr>
        <w:t>.</w:t>
      </w:r>
    </w:p>
    <w:p w14:paraId="4FFA298D" w14:textId="5CD6A54B"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Fuente 3:</w:t>
      </w:r>
    </w:p>
    <w:p w14:paraId="1EB5A784" w14:textId="77777777"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 xml:space="preserve">“Nunca mezclemos la Sagrada Escritura en nuestras disputas filosóficas, (… pues) solo se trata de examinar lo que podemos saber por nosotros mismos, y esto se reduce a bien poca cosa. Hay que haber renunciado al sentido común para no admitir que en el mundo no sabemos nada más que por la experiencia; y, por supuesto, solo por la experiencia y por una sucesión de tanteos y de largas reflexiones llegamos a conseguir algunas débiles y ligeras ideas del cuerpo, del espacio, del tiempo, del infinito, de Dios mismo. Entonces, no merece la pena que el Autor de la naturaleza ponga estas ideas en el cerebro de todos los fetos a fin de que luego solo haya un pequeñísimo número de hombres que las usen”. </w:t>
      </w:r>
    </w:p>
    <w:p w14:paraId="7F7BAFAD" w14:textId="1A9CDA39" w:rsidR="002E05B3" w:rsidRPr="002E05B3" w:rsidRDefault="002E05B3" w:rsidP="002E05B3">
      <w:pPr>
        <w:spacing w:after="0"/>
        <w:jc w:val="right"/>
        <w:rPr>
          <w:rFonts w:ascii="Cambria" w:hAnsi="Cambria" w:cs="Times New Roman"/>
          <w:sz w:val="20"/>
          <w:szCs w:val="20"/>
        </w:rPr>
      </w:pPr>
      <w:r w:rsidRPr="002E05B3">
        <w:rPr>
          <w:rFonts w:ascii="Cambria" w:hAnsi="Cambria" w:cs="Times New Roman"/>
          <w:sz w:val="20"/>
          <w:szCs w:val="20"/>
        </w:rPr>
        <w:t xml:space="preserve">Voltaire. (1766). </w:t>
      </w:r>
      <w:r w:rsidRPr="002E05B3">
        <w:rPr>
          <w:rFonts w:ascii="Cambria" w:hAnsi="Cambria" w:cs="Times New Roman"/>
          <w:i/>
          <w:iCs/>
          <w:sz w:val="20"/>
          <w:szCs w:val="20"/>
        </w:rPr>
        <w:t>El filósofo ignorante</w:t>
      </w:r>
      <w:r w:rsidRPr="002E05B3">
        <w:rPr>
          <w:rFonts w:ascii="Cambria" w:hAnsi="Cambria" w:cs="Times New Roman"/>
          <w:sz w:val="20"/>
          <w:szCs w:val="20"/>
        </w:rPr>
        <w:t>.</w:t>
      </w:r>
    </w:p>
    <w:p w14:paraId="74D001F0" w14:textId="14FAC04E"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Fuente 4:</w:t>
      </w:r>
    </w:p>
    <w:p w14:paraId="161240B9" w14:textId="77777777"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 xml:space="preserve">“La Ilustración es la salida del hombre de su autoculpable minoría de edad. La minoría de edad significa la incapacidad de servirse de su propio entendimiento sin la guía de otro (…) ¡Ten valor de servirte de tu propio entendimiento, he aquí el lema de la Ilustración!”. </w:t>
      </w:r>
    </w:p>
    <w:p w14:paraId="6AFE8CDC" w14:textId="67CF4836" w:rsidR="002E05B3" w:rsidRPr="002E05B3" w:rsidRDefault="002E05B3" w:rsidP="002E05B3">
      <w:pPr>
        <w:spacing w:after="0"/>
        <w:jc w:val="right"/>
        <w:rPr>
          <w:rFonts w:ascii="Cambria" w:hAnsi="Cambria" w:cs="Times New Roman"/>
          <w:i/>
          <w:iCs/>
          <w:sz w:val="20"/>
          <w:szCs w:val="20"/>
        </w:rPr>
      </w:pPr>
      <w:r w:rsidRPr="002E05B3">
        <w:rPr>
          <w:rFonts w:ascii="Cambria" w:hAnsi="Cambria" w:cs="Times New Roman"/>
          <w:sz w:val="20"/>
          <w:szCs w:val="20"/>
        </w:rPr>
        <w:t xml:space="preserve">Kant, I. (2004 [1786]). </w:t>
      </w:r>
      <w:r w:rsidRPr="002E05B3">
        <w:rPr>
          <w:rFonts w:ascii="Cambria" w:hAnsi="Cambria" w:cs="Times New Roman"/>
          <w:i/>
          <w:iCs/>
          <w:sz w:val="20"/>
          <w:szCs w:val="20"/>
        </w:rPr>
        <w:t>Filosofía de la historia: ¿Qué es la Ilustración?</w:t>
      </w:r>
    </w:p>
    <w:p w14:paraId="0641A973" w14:textId="4D4A1240"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Fuente 5:</w:t>
      </w:r>
    </w:p>
    <w:p w14:paraId="7813EE14" w14:textId="77777777"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 xml:space="preserve">“¿Qué es propiamente un acto de soberanía? No es, en modo alguno, una convención del superior con el inferior, sino una convención del cuerpo con cada uno de sus miembros; convención legítima, porque tiene por base el contrato social; equitativa, porque es común a todos; útil, porque no puede tener más objeto que el bien general, y sólida, porque tiene como garantía la fuerza pública y el poder supremo”. </w:t>
      </w:r>
    </w:p>
    <w:p w14:paraId="14A02552" w14:textId="72B07F63" w:rsidR="002E05B3" w:rsidRPr="002E05B3" w:rsidRDefault="002E05B3" w:rsidP="002E05B3">
      <w:pPr>
        <w:spacing w:after="0"/>
        <w:jc w:val="right"/>
        <w:rPr>
          <w:rFonts w:ascii="Cambria" w:hAnsi="Cambria" w:cs="Times New Roman"/>
          <w:sz w:val="20"/>
          <w:szCs w:val="20"/>
        </w:rPr>
      </w:pPr>
      <w:r w:rsidRPr="002E05B3">
        <w:rPr>
          <w:rFonts w:ascii="Cambria" w:hAnsi="Cambria" w:cs="Times New Roman"/>
          <w:sz w:val="20"/>
          <w:szCs w:val="20"/>
        </w:rPr>
        <w:t xml:space="preserve">Rousseau, J. (2000 [1762]) </w:t>
      </w:r>
      <w:r w:rsidRPr="002E05B3">
        <w:rPr>
          <w:rFonts w:ascii="Cambria" w:hAnsi="Cambria" w:cs="Times New Roman"/>
          <w:i/>
          <w:iCs/>
          <w:sz w:val="20"/>
          <w:szCs w:val="20"/>
        </w:rPr>
        <w:t>El contrato social o principios de derecho político</w:t>
      </w:r>
      <w:r w:rsidRPr="002E05B3">
        <w:rPr>
          <w:rFonts w:ascii="Cambria" w:hAnsi="Cambria" w:cs="Times New Roman"/>
          <w:sz w:val="20"/>
          <w:szCs w:val="20"/>
        </w:rPr>
        <w:t>.</w:t>
      </w:r>
    </w:p>
    <w:p w14:paraId="5D4A2F30" w14:textId="017B290F"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Fuente 6:</w:t>
      </w:r>
    </w:p>
    <w:p w14:paraId="570C0801" w14:textId="77777777" w:rsidR="002E05B3" w:rsidRPr="002E05B3" w:rsidRDefault="002E05B3" w:rsidP="002E05B3">
      <w:pPr>
        <w:spacing w:after="0"/>
        <w:jc w:val="both"/>
        <w:rPr>
          <w:rFonts w:ascii="Cambria" w:hAnsi="Cambria" w:cs="Times New Roman"/>
          <w:sz w:val="20"/>
          <w:szCs w:val="20"/>
        </w:rPr>
      </w:pPr>
      <w:r w:rsidRPr="002E05B3">
        <w:rPr>
          <w:rFonts w:ascii="Cambria" w:hAnsi="Cambria" w:cs="Times New Roman"/>
          <w:sz w:val="20"/>
          <w:szCs w:val="20"/>
        </w:rPr>
        <w:t xml:space="preserve">“En todo gobierno hay tres clases de poder: el legislativo; el ejecutivo y el judicial. Cuando los poderes legislativo y ejecutivo se unen en la misma persona, o en el mismo cuerpo de magistrados, no puede haber libertad, pues el mismo monarca o el senado podrán dictar leyes tiránicas para imponerlas de manera tiránica (…) Si fuera el mismo hombre, o el mismo cuerpo, ya sea noble o del pueblo, el que ejerciera los tres poderes, él sería el fin de todo”. </w:t>
      </w:r>
    </w:p>
    <w:p w14:paraId="04820209" w14:textId="50C6EBBD" w:rsidR="00C767DF" w:rsidRPr="002E05B3" w:rsidRDefault="002E05B3" w:rsidP="002E05B3">
      <w:pPr>
        <w:spacing w:after="0"/>
        <w:jc w:val="right"/>
        <w:rPr>
          <w:rFonts w:ascii="Cambria" w:hAnsi="Cambria" w:cs="Times New Roman"/>
          <w:sz w:val="20"/>
          <w:szCs w:val="20"/>
        </w:rPr>
      </w:pPr>
      <w:r w:rsidRPr="002E05B3">
        <w:rPr>
          <w:rFonts w:ascii="Cambria" w:hAnsi="Cambria" w:cs="Times New Roman"/>
          <w:sz w:val="20"/>
          <w:szCs w:val="20"/>
        </w:rPr>
        <w:t xml:space="preserve">Montesquieu. (2013 [1748]). </w:t>
      </w:r>
      <w:r w:rsidRPr="002E05B3">
        <w:rPr>
          <w:rFonts w:ascii="Cambria" w:hAnsi="Cambria" w:cs="Times New Roman"/>
          <w:i/>
          <w:iCs/>
          <w:sz w:val="20"/>
          <w:szCs w:val="20"/>
        </w:rPr>
        <w:t>Del espíritu de las leyes</w:t>
      </w:r>
      <w:r w:rsidRPr="002E05B3">
        <w:rPr>
          <w:rFonts w:ascii="Cambria" w:hAnsi="Cambria" w:cs="Times New Roman"/>
          <w:sz w:val="20"/>
          <w:szCs w:val="20"/>
        </w:rPr>
        <w:t>.</w:t>
      </w:r>
    </w:p>
    <w:sectPr w:rsidR="00C767DF" w:rsidRPr="002E05B3" w:rsidSect="002E05B3">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CD9C" w14:textId="77777777" w:rsidR="004F18D5" w:rsidRDefault="004F18D5" w:rsidP="00213D84">
      <w:pPr>
        <w:spacing w:after="0" w:line="240" w:lineRule="auto"/>
      </w:pPr>
      <w:r>
        <w:separator/>
      </w:r>
    </w:p>
  </w:endnote>
  <w:endnote w:type="continuationSeparator" w:id="0">
    <w:p w14:paraId="5A17793A" w14:textId="77777777" w:rsidR="004F18D5" w:rsidRDefault="004F18D5" w:rsidP="0021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420B" w14:textId="77777777" w:rsidR="004F18D5" w:rsidRDefault="004F18D5" w:rsidP="00213D84">
      <w:pPr>
        <w:spacing w:after="0" w:line="240" w:lineRule="auto"/>
      </w:pPr>
      <w:r>
        <w:separator/>
      </w:r>
    </w:p>
  </w:footnote>
  <w:footnote w:type="continuationSeparator" w:id="0">
    <w:p w14:paraId="1F006DAF" w14:textId="77777777" w:rsidR="004F18D5" w:rsidRDefault="004F18D5" w:rsidP="0021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9F9D" w14:textId="12A12E77" w:rsidR="00213D84" w:rsidRDefault="00213D84">
    <w:pPr>
      <w:pStyle w:val="Encabezado"/>
    </w:pPr>
    <w:r w:rsidRPr="00732B2B">
      <w:rPr>
        <w:noProof/>
      </w:rPr>
      <mc:AlternateContent>
        <mc:Choice Requires="wps">
          <w:drawing>
            <wp:anchor distT="0" distB="0" distL="114300" distR="114300" simplePos="0" relativeHeight="251661312" behindDoc="0" locked="0" layoutInCell="1" allowOverlap="1" wp14:anchorId="4C804945" wp14:editId="69AEC194">
              <wp:simplePos x="0" y="0"/>
              <wp:positionH relativeFrom="column">
                <wp:posOffset>4505325</wp:posOffset>
              </wp:positionH>
              <wp:positionV relativeFrom="paragraph">
                <wp:posOffset>-168275</wp:posOffset>
              </wp:positionV>
              <wp:extent cx="1905192" cy="461665"/>
              <wp:effectExtent l="0" t="0" r="0" b="0"/>
              <wp:wrapNone/>
              <wp:docPr id="6" name="CuadroTexto 5">
                <a:extLst xmlns:a="http://schemas.openxmlformats.org/drawingml/2006/main">
                  <a:ext uri="{FF2B5EF4-FFF2-40B4-BE49-F238E27FC236}">
                    <a16:creationId xmlns:a16="http://schemas.microsoft.com/office/drawing/2014/main" id="{0B141181-B1B7-49E4-837E-9AA676CE48D1}"/>
                  </a:ext>
                </a:extLst>
              </wp:docPr>
              <wp:cNvGraphicFramePr/>
              <a:graphic xmlns:a="http://schemas.openxmlformats.org/drawingml/2006/main">
                <a:graphicData uri="http://schemas.microsoft.com/office/word/2010/wordprocessingShape">
                  <wps:wsp>
                    <wps:cNvSpPr txBox="1"/>
                    <wps:spPr>
                      <a:xfrm>
                        <a:off x="0" y="0"/>
                        <a:ext cx="1905192" cy="461665"/>
                      </a:xfrm>
                      <a:prstGeom prst="rect">
                        <a:avLst/>
                      </a:prstGeom>
                      <a:noFill/>
                    </wps:spPr>
                    <wps:txbx>
                      <w:txbxContent>
                        <w:p w14:paraId="020EFF3B" w14:textId="77777777" w:rsidR="00213D84" w:rsidRPr="00732B2B" w:rsidRDefault="00213D84" w:rsidP="00213D8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4623E8C" w14:textId="77777777" w:rsidR="00213D84" w:rsidRPr="00732B2B" w:rsidRDefault="00213D84" w:rsidP="00213D8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1806389C" w14:textId="77777777" w:rsidR="00213D84" w:rsidRPr="00732B2B" w:rsidRDefault="00213D84" w:rsidP="00213D84">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anchor>
          </w:drawing>
        </mc:Choice>
        <mc:Fallback>
          <w:pict>
            <v:shapetype w14:anchorId="4C804945" id="_x0000_t202" coordsize="21600,21600" o:spt="202" path="m,l,21600r21600,l21600,xe">
              <v:stroke joinstyle="miter"/>
              <v:path gradientshapeok="t" o:connecttype="rect"/>
            </v:shapetype>
            <v:shape id="CuadroTexto 5" o:spid="_x0000_s1026" type="#_x0000_t202" style="position:absolute;margin-left:354.75pt;margin-top:-13.25pt;width:150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" filled="f" stroked="f">
              <v:textbox style="mso-fit-shape-to-text:t">
                <w:txbxContent>
                  <w:p w14:paraId="020EFF3B" w14:textId="77777777" w:rsidR="00213D84" w:rsidRPr="00732B2B" w:rsidRDefault="00213D84" w:rsidP="00213D8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4623E8C" w14:textId="77777777" w:rsidR="00213D84" w:rsidRPr="00732B2B" w:rsidRDefault="00213D84" w:rsidP="00213D8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1806389C" w14:textId="77777777" w:rsidR="00213D84" w:rsidRPr="00732B2B" w:rsidRDefault="00213D84" w:rsidP="00213D84">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sidRPr="00732B2B">
      <w:rPr>
        <w:noProof/>
      </w:rPr>
      <mc:AlternateContent>
        <mc:Choice Requires="wps">
          <w:drawing>
            <wp:anchor distT="0" distB="0" distL="114300" distR="114300" simplePos="0" relativeHeight="251659264" behindDoc="0" locked="0" layoutInCell="1" allowOverlap="1" wp14:anchorId="3F59989A" wp14:editId="4C387C93">
              <wp:simplePos x="0" y="0"/>
              <wp:positionH relativeFrom="column">
                <wp:posOffset>-581025</wp:posOffset>
              </wp:positionH>
              <wp:positionV relativeFrom="paragraph">
                <wp:posOffset>-238760</wp:posOffset>
              </wp:positionV>
              <wp:extent cx="2040890" cy="676275"/>
              <wp:effectExtent l="0" t="0" r="16510" b="9525"/>
              <wp:wrapNone/>
              <wp:docPr id="4" name="Cuadro de texto 2">
                <a:extLst xmlns:a="http://schemas.openxmlformats.org/drawingml/2006/main">
                  <a:ext uri="{FF2B5EF4-FFF2-40B4-BE49-F238E27FC236}">
                    <a16:creationId xmlns:a16="http://schemas.microsoft.com/office/drawing/2014/main" id="{5AD88D7E-5AD3-48A6-9DBC-9D700ED2B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41757" w14:textId="77777777" w:rsidR="00213D84" w:rsidRDefault="00213D84" w:rsidP="00213D84">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A702AAB" w14:textId="77777777" w:rsidR="00213D84" w:rsidRDefault="00213D84" w:rsidP="00213D8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C218F3B" w14:textId="77777777" w:rsidR="00213D84" w:rsidRDefault="00213D84" w:rsidP="00213D8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46ACE4C" wp14:editId="30790E5B">
                                <wp:extent cx="253956" cy="252821"/>
                                <wp:effectExtent l="0" t="0" r="0" b="0"/>
                                <wp:docPr id="3"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F59989A" id="Cuadro de texto 2" o:spid="_x0000_s1027" type="#_x0000_t202" style="position:absolute;margin-left:-45.75pt;margin-top:-18.8pt;width:160.7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" filled="f" stroked="f">
              <v:textbox inset="0,0,0,0">
                <w:txbxContent>
                  <w:p w14:paraId="15341757" w14:textId="77777777" w:rsidR="00213D84" w:rsidRDefault="00213D84" w:rsidP="00213D84">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A702AAB" w14:textId="77777777" w:rsidR="00213D84" w:rsidRDefault="00213D84" w:rsidP="00213D8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0C218F3B" w14:textId="77777777" w:rsidR="00213D84" w:rsidRDefault="00213D84" w:rsidP="00213D8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46ACE4C" wp14:editId="30790E5B">
                          <wp:extent cx="253956" cy="252821"/>
                          <wp:effectExtent l="0" t="0" r="0" b="0"/>
                          <wp:docPr id="3"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F38CE"/>
    <w:multiLevelType w:val="hybridMultilevel"/>
    <w:tmpl w:val="0F00D1B0"/>
    <w:lvl w:ilvl="0" w:tplc="76D66E32">
      <w:start w:val="16"/>
      <w:numFmt w:val="bullet"/>
      <w:lvlText w:val=""/>
      <w:lvlJc w:val="left"/>
      <w:pPr>
        <w:ind w:left="720" w:hanging="360"/>
      </w:pPr>
      <w:rPr>
        <w:rFonts w:ascii="Symbol" w:eastAsiaTheme="minorHAnsi" w:hAnsi="Symbol"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FB71F6E"/>
    <w:multiLevelType w:val="hybridMultilevel"/>
    <w:tmpl w:val="A77229C4"/>
    <w:lvl w:ilvl="0" w:tplc="2488CD6E">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536651112">
    <w:abstractNumId w:val="0"/>
  </w:num>
  <w:num w:numId="2" w16cid:durableId="80119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84"/>
    <w:rsid w:val="00213D84"/>
    <w:rsid w:val="002602C3"/>
    <w:rsid w:val="002E05B3"/>
    <w:rsid w:val="004F18D5"/>
    <w:rsid w:val="00865ACE"/>
    <w:rsid w:val="009F3944"/>
    <w:rsid w:val="00C767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F9B2F"/>
  <w15:chartTrackingRefBased/>
  <w15:docId w15:val="{00182C23-FB61-4D53-9AEB-2C4C0473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84"/>
    <w:rPr>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3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D84"/>
    <w:rPr>
      <w:rFonts w:ascii="Cambria" w:hAnsi="Cambria"/>
    </w:rPr>
  </w:style>
  <w:style w:type="paragraph" w:styleId="Piedepgina">
    <w:name w:val="footer"/>
    <w:basedOn w:val="Normal"/>
    <w:link w:val="PiedepginaCar"/>
    <w:uiPriority w:val="99"/>
    <w:unhideWhenUsed/>
    <w:rsid w:val="00213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84"/>
    <w:rPr>
      <w:rFonts w:ascii="Cambria" w:hAnsi="Cambria"/>
    </w:rPr>
  </w:style>
  <w:style w:type="table" w:styleId="Tablaconcuadrcula">
    <w:name w:val="Table Grid"/>
    <w:basedOn w:val="Tablanormal"/>
    <w:uiPriority w:val="39"/>
    <w:rsid w:val="00213D84"/>
    <w:pPr>
      <w:spacing w:after="0" w:line="240" w:lineRule="auto"/>
    </w:pPr>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3671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santibañez cid</dc:creator>
  <cp:keywords/>
  <dc:description/>
  <cp:lastModifiedBy>pablo espinosa perez</cp:lastModifiedBy>
  <cp:revision>2</cp:revision>
  <cp:lastPrinted>2023-08-17T17:18:00Z</cp:lastPrinted>
  <dcterms:created xsi:type="dcterms:W3CDTF">2023-08-17T17:18:00Z</dcterms:created>
  <dcterms:modified xsi:type="dcterms:W3CDTF">2023-08-17T17:18:00Z</dcterms:modified>
</cp:coreProperties>
</file>