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41C84" w14:textId="587658DC" w:rsidR="00AA55F5" w:rsidRPr="00D66D3C" w:rsidRDefault="00AA55F5" w:rsidP="00AA55F5">
      <w:pPr>
        <w:spacing w:after="0"/>
        <w:jc w:val="center"/>
        <w:rPr>
          <w:rFonts w:ascii="Cambria" w:hAnsi="Cambria"/>
          <w:b/>
          <w:bCs/>
          <w:u w:val="single"/>
        </w:rPr>
      </w:pPr>
      <w:r w:rsidRPr="00D66D3C">
        <w:rPr>
          <w:rFonts w:ascii="Cambria" w:hAnsi="Cambria"/>
          <w:b/>
          <w:bCs/>
          <w:u w:val="single"/>
        </w:rPr>
        <w:t xml:space="preserve">TALLER </w:t>
      </w:r>
      <w:r>
        <w:rPr>
          <w:rFonts w:ascii="Cambria" w:hAnsi="Cambria"/>
          <w:b/>
          <w:bCs/>
          <w:u w:val="single"/>
        </w:rPr>
        <w:t>10</w:t>
      </w:r>
    </w:p>
    <w:p w14:paraId="19B6E120" w14:textId="295828F1" w:rsidR="00AA55F5" w:rsidRPr="00D66D3C" w:rsidRDefault="00AA55F5" w:rsidP="00AA55F5">
      <w:pPr>
        <w:jc w:val="center"/>
        <w:rPr>
          <w:rFonts w:ascii="Cambria" w:hAnsi="Cambria"/>
          <w:b/>
          <w:bCs/>
          <w:u w:val="single"/>
        </w:rPr>
      </w:pPr>
      <w:r w:rsidRPr="00D66D3C">
        <w:rPr>
          <w:rFonts w:ascii="Cambria" w:hAnsi="Cambria"/>
          <w:b/>
          <w:bCs/>
          <w:u w:val="single"/>
        </w:rPr>
        <w:t>¿</w:t>
      </w:r>
      <w:r>
        <w:rPr>
          <w:rFonts w:ascii="Cambria" w:hAnsi="Cambria"/>
          <w:b/>
          <w:bCs/>
          <w:u w:val="single"/>
        </w:rPr>
        <w:t>QUÉ CARACTERIZÓ A LA MONARQUÍA PARLAMENTARIA?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AA55F5" w:rsidRPr="001D3806" w14:paraId="0B0616C6" w14:textId="77777777" w:rsidTr="0062764A">
        <w:tc>
          <w:tcPr>
            <w:tcW w:w="1696" w:type="dxa"/>
          </w:tcPr>
          <w:p w14:paraId="17E75521" w14:textId="77777777" w:rsidR="00AA55F5" w:rsidRPr="001D3806" w:rsidRDefault="00AA55F5" w:rsidP="0062764A">
            <w:pPr>
              <w:jc w:val="both"/>
              <w:rPr>
                <w:rFonts w:ascii="Cambria" w:hAnsi="Cambria"/>
              </w:rPr>
            </w:pPr>
            <w:r w:rsidRPr="001D3806">
              <w:rPr>
                <w:rFonts w:ascii="Cambria" w:hAnsi="Cambria"/>
              </w:rPr>
              <w:t>Nombre</w:t>
            </w:r>
          </w:p>
        </w:tc>
        <w:tc>
          <w:tcPr>
            <w:tcW w:w="7132" w:type="dxa"/>
          </w:tcPr>
          <w:p w14:paraId="20B997ED" w14:textId="77777777" w:rsidR="00AA55F5" w:rsidRPr="001D3806" w:rsidRDefault="00AA55F5" w:rsidP="0062764A">
            <w:pPr>
              <w:jc w:val="both"/>
              <w:rPr>
                <w:rFonts w:ascii="Cambria" w:hAnsi="Cambria"/>
              </w:rPr>
            </w:pPr>
          </w:p>
        </w:tc>
      </w:tr>
      <w:tr w:rsidR="00AA55F5" w:rsidRPr="001D3806" w14:paraId="37A8FBD4" w14:textId="77777777" w:rsidTr="0062764A">
        <w:tc>
          <w:tcPr>
            <w:tcW w:w="1696" w:type="dxa"/>
          </w:tcPr>
          <w:p w14:paraId="03A45BD6" w14:textId="77777777" w:rsidR="00AA55F5" w:rsidRPr="001D3806" w:rsidRDefault="00AA55F5" w:rsidP="0062764A">
            <w:pPr>
              <w:jc w:val="both"/>
              <w:rPr>
                <w:rFonts w:ascii="Cambria" w:hAnsi="Cambria"/>
              </w:rPr>
            </w:pPr>
            <w:r w:rsidRPr="001D3806">
              <w:rPr>
                <w:rFonts w:ascii="Cambria" w:hAnsi="Cambria"/>
              </w:rPr>
              <w:t>Fecha</w:t>
            </w:r>
          </w:p>
        </w:tc>
        <w:tc>
          <w:tcPr>
            <w:tcW w:w="7132" w:type="dxa"/>
          </w:tcPr>
          <w:p w14:paraId="5363D32B" w14:textId="237FFA50" w:rsidR="00AA55F5" w:rsidRPr="001D3806" w:rsidRDefault="00AA55F5" w:rsidP="0062764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16-04-2024</w:t>
            </w:r>
          </w:p>
        </w:tc>
      </w:tr>
    </w:tbl>
    <w:p w14:paraId="68D1BA5F" w14:textId="461E77BD" w:rsidR="00AA55F5" w:rsidRPr="001D3806" w:rsidRDefault="00AA55F5" w:rsidP="00AA55F5">
      <w:pPr>
        <w:spacing w:before="240"/>
        <w:jc w:val="both"/>
        <w:rPr>
          <w:rFonts w:ascii="Cambria" w:hAnsi="Cambria"/>
          <w:b/>
          <w:bCs/>
        </w:rPr>
      </w:pPr>
      <w:r w:rsidRPr="001D3806">
        <w:rPr>
          <w:rFonts w:ascii="Cambria" w:hAnsi="Cambria"/>
          <w:b/>
          <w:bCs/>
        </w:rPr>
        <w:t>Objetivo</w:t>
      </w:r>
      <w:r>
        <w:rPr>
          <w:rFonts w:ascii="Cambria" w:hAnsi="Cambria"/>
          <w:b/>
          <w:bCs/>
        </w:rPr>
        <w:t xml:space="preserve">:  Caracterizar la monarquía parlamentaria a través de fuentes para el análisis de elementos de continuidad y cambio entre periodos históricos </w:t>
      </w:r>
    </w:p>
    <w:p w14:paraId="50E7BDDB" w14:textId="77777777" w:rsidR="00AA55F5" w:rsidRDefault="00AA55F5" w:rsidP="00AA55F5">
      <w:pPr>
        <w:spacing w:after="0"/>
        <w:jc w:val="both"/>
        <w:rPr>
          <w:rFonts w:ascii="Cambria" w:hAnsi="Cambria"/>
          <w:b/>
          <w:bCs/>
        </w:rPr>
      </w:pPr>
      <w:r w:rsidRPr="001D3806">
        <w:rPr>
          <w:rFonts w:ascii="Cambria" w:hAnsi="Cambria"/>
          <w:b/>
          <w:bCs/>
        </w:rPr>
        <w:t>Instrucciones:</w:t>
      </w:r>
    </w:p>
    <w:p w14:paraId="656B5140" w14:textId="77777777" w:rsidR="00AA55F5" w:rsidRPr="00DF4858" w:rsidRDefault="00AA55F5" w:rsidP="00AA55F5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b/>
          <w:bCs/>
        </w:rPr>
      </w:pPr>
      <w:r w:rsidRPr="002908A2">
        <w:rPr>
          <w:rFonts w:ascii="Cambria" w:hAnsi="Cambria"/>
        </w:rPr>
        <w:t>En parejas lean las fuentes y respondan las preguntas</w:t>
      </w:r>
      <w:r>
        <w:rPr>
          <w:rFonts w:ascii="Cambria" w:hAnsi="Cambria"/>
        </w:rPr>
        <w:t>:</w:t>
      </w:r>
    </w:p>
    <w:p w14:paraId="0D5EE731" w14:textId="0AEF1ACD" w:rsidR="00EA7A7E" w:rsidRPr="00EA7A7E" w:rsidRDefault="00EA7A7E" w:rsidP="00EA7A7E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EA7A7E">
        <w:rPr>
          <w:rFonts w:ascii="Cambria" w:hAnsi="Cambria"/>
        </w:rPr>
        <w:t>¿Por qué empezaron a producirse discrepancias o rebeliones contra la monarquía inglesa?</w:t>
      </w:r>
      <w:r>
        <w:rPr>
          <w:rFonts w:ascii="Cambria" w:hAnsi="Cambria"/>
        </w:rPr>
        <w:t>, ¿qué leyes ampararon estas rebeliones?</w:t>
      </w:r>
    </w:p>
    <w:p w14:paraId="0B46B572" w14:textId="7FA8E4CF" w:rsidR="00DF4858" w:rsidRDefault="00DF4858" w:rsidP="00DF4858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DF4858">
        <w:rPr>
          <w:rFonts w:ascii="Cambria" w:hAnsi="Cambria"/>
        </w:rPr>
        <w:t xml:space="preserve">Según el autor de la fuente </w:t>
      </w:r>
      <w:r w:rsidR="0001057E">
        <w:rPr>
          <w:rFonts w:ascii="Cambria" w:hAnsi="Cambria"/>
        </w:rPr>
        <w:t>2</w:t>
      </w:r>
      <w:r w:rsidRPr="00DF4858">
        <w:rPr>
          <w:rFonts w:ascii="Cambria" w:hAnsi="Cambria"/>
        </w:rPr>
        <w:t>, ¿cuál es la única ley que debe guiar la conducta del ser humano?, ¿Qué opina sobre la libertad?</w:t>
      </w:r>
    </w:p>
    <w:p w14:paraId="66917344" w14:textId="33EC6DE9" w:rsidR="00EA7A7E" w:rsidRDefault="00EA7A7E" w:rsidP="00DF4858">
      <w:pPr>
        <w:pStyle w:val="Prrafodelist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¿En qué aspectos se restringió el poder del rey en Inglaterra tras establecerse una monarquía parlamentaria?</w:t>
      </w:r>
    </w:p>
    <w:p w14:paraId="45AE2783" w14:textId="4C328F94" w:rsidR="00EA7A7E" w:rsidRDefault="00EA7A7E" w:rsidP="00DF4858">
      <w:pPr>
        <w:pStyle w:val="Prrafodelist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Según Voltaire, ¿qué valor tiene la organización política inglesa?</w:t>
      </w:r>
    </w:p>
    <w:p w14:paraId="02DF15F7" w14:textId="4D8035CB" w:rsidR="00EA7A7E" w:rsidRPr="00DF4858" w:rsidRDefault="00EA7A7E" w:rsidP="00EA7A7E">
      <w:pPr>
        <w:pStyle w:val="Prrafodelist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¿Cómo caracterizarías la monarquía parlamentaria?, ¿qué diferencias se encuentran con el absolutismo?</w:t>
      </w:r>
    </w:p>
    <w:p w14:paraId="21B17A51" w14:textId="5222857E" w:rsidR="00DF4858" w:rsidRDefault="00DF4858" w:rsidP="00DF485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1:</w:t>
      </w:r>
    </w:p>
    <w:p w14:paraId="0266D1D6" w14:textId="0C69D1BD" w:rsidR="0001057E" w:rsidRPr="0001057E" w:rsidRDefault="0001057E" w:rsidP="0001057E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“E</w:t>
      </w:r>
      <w:r w:rsidRPr="0001057E">
        <w:rPr>
          <w:rFonts w:ascii="Cambria" w:hAnsi="Cambria"/>
          <w:sz w:val="20"/>
          <w:szCs w:val="20"/>
        </w:rPr>
        <w:t>l rey Carlos I había intentado aumentar su autoridad, dejando de lado los derechos tradicionales y reduciendo la importancia del Parlamento. Esta voluntad de consolidación del poder por parte del monarca no fue del agrado de parte de la población y llevó a dos revoluciones.</w:t>
      </w:r>
    </w:p>
    <w:p w14:paraId="5ABD5316" w14:textId="77777777" w:rsidR="0001057E" w:rsidRPr="0001057E" w:rsidRDefault="0001057E" w:rsidP="0001057E">
      <w:pPr>
        <w:spacing w:after="0"/>
        <w:jc w:val="both"/>
        <w:rPr>
          <w:rFonts w:ascii="Cambria" w:hAnsi="Cambria"/>
          <w:sz w:val="20"/>
          <w:szCs w:val="20"/>
        </w:rPr>
      </w:pPr>
      <w:r w:rsidRPr="0001057E">
        <w:rPr>
          <w:rFonts w:ascii="Cambria" w:hAnsi="Cambria"/>
          <w:sz w:val="20"/>
          <w:szCs w:val="20"/>
        </w:rPr>
        <w:t>La primera fue dirigida por Oliver Cromwell y conllevó el derrocamiento y la ejecución del rey en 1649. A continuación, hubo un corto periodo republicano y luego se volvió a la monarquía con la figura de Carlos II. Este monarca aceptó el habeas corpus de 1679, es decir, la ley que establecía que cualquier acusado tenía derecho a comparecer ante un juez y defenderse. También se reincorporó la llamada Cámara de los Lores al Parlamento. Pero las tensiones entre ellos y el rey continuaron. Por otro lado, Carlos II era protestante y su sucesor, Jacobo II, era católico, de manera que cada uno beneficiaba más a un sector que a otro y esto aumentaba las discrepancias.</w:t>
      </w:r>
    </w:p>
    <w:p w14:paraId="2C2946EA" w14:textId="529FE5A6" w:rsidR="0001057E" w:rsidRPr="0001057E" w:rsidRDefault="0001057E" w:rsidP="0001057E">
      <w:pPr>
        <w:spacing w:after="0"/>
        <w:jc w:val="both"/>
        <w:rPr>
          <w:rFonts w:ascii="Cambria" w:hAnsi="Cambria"/>
          <w:sz w:val="20"/>
          <w:szCs w:val="20"/>
        </w:rPr>
      </w:pPr>
      <w:r w:rsidRPr="0001057E">
        <w:rPr>
          <w:rFonts w:ascii="Cambria" w:hAnsi="Cambria"/>
          <w:sz w:val="20"/>
          <w:szCs w:val="20"/>
        </w:rPr>
        <w:t>La segunda rebelión se llamó la Revolución Gloriosa y significó la caída de Jacobo II en 1688 y el final de la dinastía de los Estuardo. El Parlamento eligió como nuevo rey a Guillermo de Orange, quien llevó las riendas de las competencias propias de la monarquía, pese a que la reina titular era su esposa María II, hija de Jacobo. La misma asamblea le exigió jurar la Declaración de Derechos de 1689 (</w:t>
      </w:r>
      <w:proofErr w:type="spellStart"/>
      <w:r w:rsidRPr="0001057E">
        <w:rPr>
          <w:rFonts w:ascii="Cambria" w:hAnsi="Cambria"/>
          <w:sz w:val="20"/>
          <w:szCs w:val="20"/>
        </w:rPr>
        <w:t>The</w:t>
      </w:r>
      <w:proofErr w:type="spellEnd"/>
      <w:r w:rsidRPr="0001057E">
        <w:rPr>
          <w:rFonts w:ascii="Cambria" w:hAnsi="Cambria"/>
          <w:sz w:val="20"/>
          <w:szCs w:val="20"/>
        </w:rPr>
        <w:t xml:space="preserve"> Bill </w:t>
      </w:r>
      <w:proofErr w:type="spellStart"/>
      <w:r w:rsidRPr="0001057E">
        <w:rPr>
          <w:rFonts w:ascii="Cambria" w:hAnsi="Cambria"/>
          <w:sz w:val="20"/>
          <w:szCs w:val="20"/>
        </w:rPr>
        <w:t>of</w:t>
      </w:r>
      <w:proofErr w:type="spellEnd"/>
      <w:r w:rsidRPr="0001057E">
        <w:rPr>
          <w:rFonts w:ascii="Cambria" w:hAnsi="Cambria"/>
          <w:sz w:val="20"/>
          <w:szCs w:val="20"/>
        </w:rPr>
        <w:t xml:space="preserve"> </w:t>
      </w:r>
      <w:proofErr w:type="spellStart"/>
      <w:r w:rsidRPr="0001057E">
        <w:rPr>
          <w:rFonts w:ascii="Cambria" w:hAnsi="Cambria"/>
          <w:sz w:val="20"/>
          <w:szCs w:val="20"/>
        </w:rPr>
        <w:t>Rights</w:t>
      </w:r>
      <w:proofErr w:type="spellEnd"/>
      <w:r w:rsidRPr="0001057E">
        <w:rPr>
          <w:rFonts w:ascii="Cambria" w:hAnsi="Cambria"/>
          <w:sz w:val="20"/>
          <w:szCs w:val="20"/>
        </w:rPr>
        <w:t>). Esta legislación reducía las atribuciones del monarca y se las concedía a dicho organismo. En 1701 se firmó el Acta de Establecimiento, ley que, junto con la de los derechos, consolidaba el Parlamento inglés al que quedaba subordinada la monarquía.</w:t>
      </w:r>
    </w:p>
    <w:p w14:paraId="343F0D07" w14:textId="5FCA0F31" w:rsidR="0001057E" w:rsidRDefault="0001057E" w:rsidP="0001057E">
      <w:pPr>
        <w:spacing w:after="0"/>
        <w:jc w:val="both"/>
        <w:rPr>
          <w:rFonts w:ascii="Cambria" w:hAnsi="Cambria"/>
          <w:sz w:val="20"/>
          <w:szCs w:val="20"/>
        </w:rPr>
      </w:pPr>
      <w:r w:rsidRPr="0001057E">
        <w:rPr>
          <w:rFonts w:ascii="Cambria" w:hAnsi="Cambria"/>
          <w:sz w:val="20"/>
          <w:szCs w:val="20"/>
        </w:rPr>
        <w:t>No obstante, el nuevo sistema solamente benefició a unos pocos que tenían derecho a voto: nobleza, grandes propietarios y burgueses. La mayoría de la población continuaba al margen de la participación política, las colonias no tenían representación y la esclavitud seguía vigente. Pese a todo ello, el parlamentarismo inglés supuso el primer intento de terminar con el absolutismo. Además, de manera teórica fue justificado a partir de las obras de varios filósofos, entre los cuales destacó John Locke. Más tarde, sus escritos sirvieron de inspiración al pensamiento ilustrado del XVIII y a la revolución americana de finales de ese siglo</w:t>
      </w:r>
      <w:r>
        <w:rPr>
          <w:rFonts w:ascii="Cambria" w:hAnsi="Cambria"/>
          <w:sz w:val="20"/>
          <w:szCs w:val="20"/>
        </w:rPr>
        <w:t>”</w:t>
      </w:r>
      <w:r w:rsidRPr="0001057E">
        <w:rPr>
          <w:rFonts w:ascii="Cambria" w:hAnsi="Cambria"/>
          <w:sz w:val="20"/>
          <w:szCs w:val="20"/>
        </w:rPr>
        <w:t>.</w:t>
      </w:r>
    </w:p>
    <w:p w14:paraId="5B25F8E6" w14:textId="05F8A526" w:rsidR="0001057E" w:rsidRDefault="0001057E" w:rsidP="0001057E">
      <w:pPr>
        <w:spacing w:after="0"/>
        <w:jc w:val="right"/>
        <w:rPr>
          <w:rFonts w:ascii="Cambria" w:hAnsi="Cambria"/>
          <w:sz w:val="20"/>
          <w:szCs w:val="20"/>
        </w:rPr>
      </w:pPr>
      <w:r w:rsidRPr="0001057E">
        <w:rPr>
          <w:rFonts w:ascii="Cambria" w:hAnsi="Cambria"/>
          <w:sz w:val="20"/>
          <w:szCs w:val="20"/>
        </w:rPr>
        <w:t xml:space="preserve">Neus Colomer </w:t>
      </w:r>
      <w:proofErr w:type="spellStart"/>
      <w:r w:rsidRPr="0001057E">
        <w:rPr>
          <w:rFonts w:ascii="Cambria" w:hAnsi="Cambria"/>
          <w:sz w:val="20"/>
          <w:szCs w:val="20"/>
        </w:rPr>
        <w:t>Perpiñá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r w:rsidRPr="0001057E">
        <w:rPr>
          <w:rFonts w:ascii="Cambria" w:hAnsi="Cambria"/>
          <w:i/>
          <w:iCs/>
          <w:sz w:val="20"/>
          <w:szCs w:val="20"/>
        </w:rPr>
        <w:t>El parlamentarismo</w:t>
      </w:r>
      <w:r>
        <w:rPr>
          <w:rFonts w:ascii="Cambria" w:hAnsi="Cambria"/>
          <w:sz w:val="20"/>
          <w:szCs w:val="20"/>
        </w:rPr>
        <w:t>.</w:t>
      </w:r>
    </w:p>
    <w:p w14:paraId="1CCE2534" w14:textId="77777777" w:rsidR="007E3C6E" w:rsidRDefault="007E3C6E" w:rsidP="0001057E">
      <w:pPr>
        <w:spacing w:after="0"/>
        <w:jc w:val="both"/>
        <w:rPr>
          <w:rFonts w:ascii="Cambria" w:hAnsi="Cambria"/>
          <w:sz w:val="20"/>
          <w:szCs w:val="20"/>
        </w:rPr>
      </w:pPr>
    </w:p>
    <w:p w14:paraId="68E23E7F" w14:textId="77777777" w:rsidR="007E3C6E" w:rsidRDefault="007E3C6E" w:rsidP="0001057E">
      <w:pPr>
        <w:spacing w:after="0"/>
        <w:jc w:val="both"/>
        <w:rPr>
          <w:rFonts w:ascii="Cambria" w:hAnsi="Cambria"/>
          <w:sz w:val="20"/>
          <w:szCs w:val="20"/>
        </w:rPr>
      </w:pPr>
    </w:p>
    <w:p w14:paraId="573EF4D7" w14:textId="77777777" w:rsidR="007E3C6E" w:rsidRDefault="007E3C6E" w:rsidP="0001057E">
      <w:pPr>
        <w:spacing w:after="0"/>
        <w:jc w:val="both"/>
        <w:rPr>
          <w:rFonts w:ascii="Cambria" w:hAnsi="Cambria"/>
          <w:sz w:val="20"/>
          <w:szCs w:val="20"/>
        </w:rPr>
      </w:pPr>
    </w:p>
    <w:p w14:paraId="34B2D38A" w14:textId="77777777" w:rsidR="007E3C6E" w:rsidRDefault="007E3C6E" w:rsidP="0001057E">
      <w:pPr>
        <w:spacing w:after="0"/>
        <w:jc w:val="both"/>
        <w:rPr>
          <w:rFonts w:ascii="Cambria" w:hAnsi="Cambria"/>
          <w:sz w:val="20"/>
          <w:szCs w:val="20"/>
        </w:rPr>
      </w:pPr>
    </w:p>
    <w:p w14:paraId="0503F30C" w14:textId="2543CA41" w:rsidR="0001057E" w:rsidRDefault="0001057E" w:rsidP="0001057E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2:</w:t>
      </w:r>
    </w:p>
    <w:p w14:paraId="64EECC4D" w14:textId="73B281BF" w:rsidR="00DF4858" w:rsidRPr="00DF4858" w:rsidRDefault="00DF4858" w:rsidP="00DF485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“</w:t>
      </w:r>
      <w:r w:rsidRPr="00DF4858">
        <w:rPr>
          <w:rFonts w:ascii="Cambria" w:hAnsi="Cambria"/>
          <w:sz w:val="20"/>
          <w:szCs w:val="20"/>
        </w:rPr>
        <w:t>La libertad natural del hombre consiste en no verse sometido a ningún otro poder superior sobre la tierra, y en no encontrarse bajo la voluntad y la autoridad legislativa de ningún hombre, no reconociendo otra ley para su conducta que la de la Naturaleza. La libertad del hombre en sociedad consiste en no estar sometido a otro poder legislativo que al que se establece por consentimiento dentro del Estado, ni al dominio de voluntad alguna, ni a las limitaciones de ley alguna, fuera de las que ese poder legislativo dicte de acuerdo con la comisión que se le ha confiado</w:t>
      </w:r>
      <w:r>
        <w:rPr>
          <w:rFonts w:ascii="Cambria" w:hAnsi="Cambria"/>
          <w:sz w:val="20"/>
          <w:szCs w:val="20"/>
        </w:rPr>
        <w:t>”</w:t>
      </w:r>
      <w:r w:rsidRPr="00DF4858">
        <w:rPr>
          <w:rFonts w:ascii="Cambria" w:hAnsi="Cambria"/>
          <w:sz w:val="20"/>
          <w:szCs w:val="20"/>
        </w:rPr>
        <w:t>.</w:t>
      </w:r>
    </w:p>
    <w:p w14:paraId="603CEEC2" w14:textId="5CACF626" w:rsidR="00DF4858" w:rsidRDefault="00DF4858" w:rsidP="00DF4858">
      <w:pPr>
        <w:spacing w:after="0"/>
        <w:jc w:val="right"/>
        <w:rPr>
          <w:rFonts w:ascii="Cambria" w:hAnsi="Cambria"/>
          <w:sz w:val="20"/>
          <w:szCs w:val="20"/>
        </w:rPr>
      </w:pPr>
      <w:r w:rsidRPr="00DF4858">
        <w:rPr>
          <w:rFonts w:ascii="Cambria" w:hAnsi="Cambria"/>
          <w:sz w:val="20"/>
          <w:szCs w:val="20"/>
        </w:rPr>
        <w:t>John Locke</w:t>
      </w:r>
      <w:r>
        <w:rPr>
          <w:rFonts w:ascii="Cambria" w:hAnsi="Cambria"/>
          <w:sz w:val="20"/>
          <w:szCs w:val="20"/>
        </w:rPr>
        <w:t xml:space="preserve"> (1632)</w:t>
      </w:r>
      <w:r w:rsidRPr="00DF4858">
        <w:rPr>
          <w:rFonts w:ascii="Cambria" w:hAnsi="Cambria"/>
          <w:sz w:val="20"/>
          <w:szCs w:val="20"/>
        </w:rPr>
        <w:t xml:space="preserve">. </w:t>
      </w:r>
      <w:r w:rsidRPr="00DF4858">
        <w:rPr>
          <w:rFonts w:ascii="Cambria" w:hAnsi="Cambria"/>
          <w:i/>
          <w:iCs/>
          <w:sz w:val="20"/>
          <w:szCs w:val="20"/>
        </w:rPr>
        <w:t>Ensayo sobre el gobierno civil</w:t>
      </w:r>
      <w:r w:rsidRPr="00DF4858">
        <w:rPr>
          <w:rFonts w:ascii="Cambria" w:hAnsi="Cambria"/>
          <w:sz w:val="20"/>
          <w:szCs w:val="20"/>
        </w:rPr>
        <w:t>.</w:t>
      </w:r>
    </w:p>
    <w:p w14:paraId="6BCC9BB5" w14:textId="5A6FD87E" w:rsidR="00EA7A7E" w:rsidRDefault="00EA7A7E" w:rsidP="00EA7A7E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3:</w:t>
      </w:r>
    </w:p>
    <w:p w14:paraId="47288702" w14:textId="77777777" w:rsidR="00EA7A7E" w:rsidRDefault="00EA7A7E" w:rsidP="00EA7A7E">
      <w:pPr>
        <w:spacing w:after="0"/>
        <w:jc w:val="both"/>
        <w:rPr>
          <w:rFonts w:ascii="Cambria" w:hAnsi="Cambria"/>
          <w:sz w:val="20"/>
          <w:szCs w:val="20"/>
        </w:rPr>
      </w:pPr>
      <w:r w:rsidRPr="00EA7A7E">
        <w:rPr>
          <w:rFonts w:ascii="Cambria" w:hAnsi="Cambria"/>
          <w:sz w:val="20"/>
          <w:szCs w:val="20"/>
        </w:rPr>
        <w:t xml:space="preserve">“[…] los dichos Señores (Lores) espirituales y comunales, de acuerdo a sus respectivas cartas y elecciones de esta nación […], para la defensa y afirmación de sus antiguos derechos y libertades, declara: […] II. Que el pretendido poder de dispensar las leyes o la ejecución de las leyes por autoridad del Rey, como ha sido asumido y ejercido últimamente, es ilegal. […] IV. Que recaudar impuestos por y para el uso de la Corona bajo pretensión de prerrogativas, sin autorización del Parlamento, por un tiempo más largo o de una manera distinta de aquella en que la misma sea otorgada, es ilegal. V. Que es derecho de los súbditos hacer peticiones al Rey y que toda condena y persecución por hacer tales peticiones son ilegales. VI. Que el reclutamiento o mantención de un ejército permanente dentro del Reino en tiempo de paz, a menos que sea con el consentimiento del Parlamento, es contrario a la ley. […] VIII. Que la elección de miembros del Parlamento debe ser libre”. </w:t>
      </w:r>
    </w:p>
    <w:p w14:paraId="69B59426" w14:textId="2C54AAC8" w:rsidR="00EA7A7E" w:rsidRDefault="00EA7A7E" w:rsidP="00EA7A7E">
      <w:pPr>
        <w:spacing w:after="0"/>
        <w:jc w:val="right"/>
        <w:rPr>
          <w:rFonts w:ascii="Cambria" w:hAnsi="Cambria"/>
          <w:sz w:val="20"/>
          <w:szCs w:val="20"/>
        </w:rPr>
      </w:pPr>
      <w:r w:rsidRPr="00EA7A7E">
        <w:rPr>
          <w:rFonts w:ascii="Cambria" w:hAnsi="Cambria"/>
          <w:sz w:val="20"/>
          <w:szCs w:val="20"/>
        </w:rPr>
        <w:t>Acta de Declaración de Derechos (13 de febrero de 1689).</w:t>
      </w:r>
    </w:p>
    <w:p w14:paraId="325F4140" w14:textId="12FD2D59" w:rsidR="00EA7A7E" w:rsidRDefault="00EA7A7E" w:rsidP="00EA7A7E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4:</w:t>
      </w:r>
    </w:p>
    <w:p w14:paraId="4A8E149C" w14:textId="77777777" w:rsidR="00EA7A7E" w:rsidRDefault="00EA7A7E" w:rsidP="00EA7A7E">
      <w:pPr>
        <w:spacing w:after="0"/>
        <w:jc w:val="both"/>
        <w:rPr>
          <w:rFonts w:ascii="Cambria" w:hAnsi="Cambria"/>
          <w:sz w:val="20"/>
          <w:szCs w:val="20"/>
        </w:rPr>
      </w:pPr>
      <w:r w:rsidRPr="00EA7A7E">
        <w:rPr>
          <w:rFonts w:ascii="Cambria" w:hAnsi="Cambria"/>
          <w:sz w:val="20"/>
          <w:szCs w:val="20"/>
        </w:rPr>
        <w:t xml:space="preserve">“La nación inglesa es la única sobre la Tierra que ha conseguido regular el poder de los reyes enfrentándose a ellos y que, con constantes esfuerzos, ha podido finalmente establecer un sabio gobierno en el que el príncipe, todopoderoso para hacer el bien, está limitado para hacer el mal (…). La Cámara [de los Lores] y la de los Comunes son los árbitros de la nación, y el rey es el árbitro supremo”. </w:t>
      </w:r>
    </w:p>
    <w:p w14:paraId="36D032AF" w14:textId="1F845A25" w:rsidR="00EA7A7E" w:rsidRPr="00DF4858" w:rsidRDefault="00EA7A7E" w:rsidP="00EA7A7E">
      <w:pPr>
        <w:spacing w:after="0"/>
        <w:jc w:val="right"/>
        <w:rPr>
          <w:rFonts w:ascii="Cambria" w:hAnsi="Cambria"/>
          <w:sz w:val="20"/>
          <w:szCs w:val="20"/>
        </w:rPr>
      </w:pPr>
      <w:r w:rsidRPr="00EA7A7E">
        <w:rPr>
          <w:rFonts w:ascii="Cambria" w:hAnsi="Cambria"/>
          <w:sz w:val="20"/>
          <w:szCs w:val="20"/>
        </w:rPr>
        <w:t xml:space="preserve">Voltaire (1734). </w:t>
      </w:r>
      <w:r w:rsidRPr="00EA7A7E">
        <w:rPr>
          <w:rFonts w:ascii="Cambria" w:hAnsi="Cambria"/>
          <w:i/>
          <w:iCs/>
          <w:sz w:val="20"/>
          <w:szCs w:val="20"/>
        </w:rPr>
        <w:t>Cartas filosóficas</w:t>
      </w:r>
      <w:r w:rsidRPr="00EA7A7E">
        <w:rPr>
          <w:rFonts w:ascii="Cambria" w:hAnsi="Cambria"/>
          <w:sz w:val="20"/>
          <w:szCs w:val="20"/>
        </w:rPr>
        <w:t>.</w:t>
      </w:r>
    </w:p>
    <w:p w14:paraId="2A90ABA7" w14:textId="77777777" w:rsidR="00A970F6" w:rsidRDefault="00A970F6"/>
    <w:sectPr w:rsidR="00A970F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281ED" w14:textId="77777777" w:rsidR="00734DD1" w:rsidRDefault="00734DD1" w:rsidP="00AA55F5">
      <w:pPr>
        <w:spacing w:after="0" w:line="240" w:lineRule="auto"/>
      </w:pPr>
      <w:r>
        <w:separator/>
      </w:r>
    </w:p>
  </w:endnote>
  <w:endnote w:type="continuationSeparator" w:id="0">
    <w:p w14:paraId="790DF0C5" w14:textId="77777777" w:rsidR="00734DD1" w:rsidRDefault="00734DD1" w:rsidP="00AA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6DCB6" w14:textId="77777777" w:rsidR="00734DD1" w:rsidRDefault="00734DD1" w:rsidP="00AA55F5">
      <w:pPr>
        <w:spacing w:after="0" w:line="240" w:lineRule="auto"/>
      </w:pPr>
      <w:r>
        <w:separator/>
      </w:r>
    </w:p>
  </w:footnote>
  <w:footnote w:type="continuationSeparator" w:id="0">
    <w:p w14:paraId="3E9F9A4D" w14:textId="77777777" w:rsidR="00734DD1" w:rsidRDefault="00734DD1" w:rsidP="00AA5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977FC" w14:textId="4E672173" w:rsidR="00AA55F5" w:rsidRDefault="00EA7A7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B63951" wp14:editId="5443F6FD">
              <wp:simplePos x="0" y="0"/>
              <wp:positionH relativeFrom="column">
                <wp:posOffset>4471670</wp:posOffset>
              </wp:positionH>
              <wp:positionV relativeFrom="paragraph">
                <wp:posOffset>-163195</wp:posOffset>
              </wp:positionV>
              <wp:extent cx="1905000" cy="605790"/>
              <wp:effectExtent l="0" t="0" r="0" b="0"/>
              <wp:wrapNone/>
              <wp:docPr id="14920312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036E23" w14:textId="77777777" w:rsidR="00AA55F5" w:rsidRPr="00732B2B" w:rsidRDefault="00AA55F5" w:rsidP="00AA55F5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30A51274" w14:textId="77777777" w:rsidR="00AA55F5" w:rsidRPr="00732B2B" w:rsidRDefault="00AA55F5" w:rsidP="00AA55F5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Profesor: </w:t>
                          </w:r>
                          <w:r w:rsidRPr="00C56CA0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Carlos</w:t>
                          </w: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Santibáñez Cid</w:t>
                          </w:r>
                        </w:p>
                        <w:p w14:paraId="47C1A888" w14:textId="77777777" w:rsidR="00AA55F5" w:rsidRPr="00732B2B" w:rsidRDefault="00AA55F5" w:rsidP="00AA55F5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8° Básico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B6395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52.1pt;margin-top:-12.85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" filled="f" stroked="f">
              <v:textbox style="mso-fit-shape-to-text:t">
                <w:txbxContent>
                  <w:p w14:paraId="3A036E23" w14:textId="77777777" w:rsidR="00AA55F5" w:rsidRPr="00732B2B" w:rsidRDefault="00AA55F5" w:rsidP="00AA55F5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30A51274" w14:textId="77777777" w:rsidR="00AA55F5" w:rsidRPr="00732B2B" w:rsidRDefault="00AA55F5" w:rsidP="00AA55F5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Profesor: </w:t>
                    </w:r>
                    <w:r w:rsidRPr="00C56CA0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Carlos</w:t>
                    </w: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 Santibáñez Cid</w:t>
                    </w:r>
                  </w:p>
                  <w:p w14:paraId="47C1A888" w14:textId="77777777" w:rsidR="00AA55F5" w:rsidRPr="00732B2B" w:rsidRDefault="00AA55F5" w:rsidP="00AA55F5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8°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71D446" wp14:editId="51518140">
              <wp:simplePos x="0" y="0"/>
              <wp:positionH relativeFrom="column">
                <wp:posOffset>-491490</wp:posOffset>
              </wp:positionH>
              <wp:positionV relativeFrom="paragraph">
                <wp:posOffset>-233680</wp:posOffset>
              </wp:positionV>
              <wp:extent cx="2040890" cy="676275"/>
              <wp:effectExtent l="0" t="0" r="0" b="0"/>
              <wp:wrapNone/>
              <wp:docPr id="1112363862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5EAEB2" w14:textId="77777777" w:rsidR="00AA55F5" w:rsidRDefault="00AA55F5" w:rsidP="00AA55F5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6960C1D2" w14:textId="77777777" w:rsidR="00AA55F5" w:rsidRDefault="00AA55F5" w:rsidP="00AA55F5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3FF8895A" w14:textId="77777777" w:rsidR="00AA55F5" w:rsidRDefault="00AA55F5" w:rsidP="00AA55F5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4CD2F084" wp14:editId="5361D636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71D446" id="Cuadro de texto 1" o:spid="_x0000_s1027" type="#_x0000_t202" style="position:absolute;margin-left:-38.7pt;margin-top:-18.4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" filled="f" stroked="f">
              <v:textbox inset="0,0,0,0">
                <w:txbxContent>
                  <w:p w14:paraId="365EAEB2" w14:textId="77777777" w:rsidR="00AA55F5" w:rsidRDefault="00AA55F5" w:rsidP="00AA55F5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6960C1D2" w14:textId="77777777" w:rsidR="00AA55F5" w:rsidRDefault="00AA55F5" w:rsidP="00AA55F5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Técnico Pedagógica </w:t>
                    </w:r>
                  </w:p>
                  <w:p w14:paraId="3FF8895A" w14:textId="77777777" w:rsidR="00AA55F5" w:rsidRDefault="00AA55F5" w:rsidP="00AA55F5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4CD2F084" wp14:editId="5361D636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40BDE"/>
    <w:multiLevelType w:val="hybridMultilevel"/>
    <w:tmpl w:val="242858DA"/>
    <w:lvl w:ilvl="0" w:tplc="D78C91F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30D39"/>
    <w:multiLevelType w:val="hybridMultilevel"/>
    <w:tmpl w:val="9606D042"/>
    <w:lvl w:ilvl="0" w:tplc="682A8CF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6225376">
    <w:abstractNumId w:val="0"/>
  </w:num>
  <w:num w:numId="2" w16cid:durableId="828910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F5"/>
    <w:rsid w:val="0001057E"/>
    <w:rsid w:val="004B6D70"/>
    <w:rsid w:val="005206A2"/>
    <w:rsid w:val="0054172B"/>
    <w:rsid w:val="007328DD"/>
    <w:rsid w:val="00734DD1"/>
    <w:rsid w:val="007E3C6E"/>
    <w:rsid w:val="00A970F6"/>
    <w:rsid w:val="00AA55F5"/>
    <w:rsid w:val="00DF4858"/>
    <w:rsid w:val="00EA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CA532"/>
  <w15:chartTrackingRefBased/>
  <w15:docId w15:val="{3F648E32-C15E-4568-A4F5-AD272ABF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AA55F5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A5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5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55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55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55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55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55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55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55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55F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55F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55F5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55F5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55F5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55F5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55F5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55F5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55F5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AA55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55F5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AA55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55F5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AA5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55F5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AA55F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55F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55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55F5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AA55F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A55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5F5"/>
    <w:rPr>
      <w:rFonts w:ascii="Cambria" w:hAnsi="Cambria"/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AA55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5F5"/>
    <w:rPr>
      <w:rFonts w:ascii="Cambria" w:hAnsi="Cambria"/>
      <w:kern w:val="0"/>
      <w:lang w:val="es-CL"/>
    </w:rPr>
  </w:style>
  <w:style w:type="table" w:styleId="Tablaconcuadrcula">
    <w:name w:val="Table Grid"/>
    <w:basedOn w:val="Tablanormal"/>
    <w:uiPriority w:val="39"/>
    <w:rsid w:val="00AA55F5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7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2024-04-08T20:57:00Z</cp:lastPrinted>
  <dcterms:created xsi:type="dcterms:W3CDTF">2024-04-08T20:57:00Z</dcterms:created>
  <dcterms:modified xsi:type="dcterms:W3CDTF">2024-04-08T20:57:00Z</dcterms:modified>
</cp:coreProperties>
</file>