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052F4" w14:textId="2E072A04" w:rsidR="00620803" w:rsidRDefault="00620803" w:rsidP="00620803">
      <w:pPr>
        <w:spacing w:after="0"/>
        <w:jc w:val="center"/>
        <w:rPr>
          <w:rFonts w:ascii="Cambria" w:hAnsi="Cambria"/>
          <w:b/>
          <w:bCs/>
          <w:sz w:val="24"/>
          <w:szCs w:val="24"/>
          <w:u w:val="single"/>
        </w:rPr>
      </w:pPr>
      <w:r>
        <w:rPr>
          <w:rFonts w:ascii="Cambria" w:hAnsi="Cambria"/>
          <w:b/>
          <w:bCs/>
          <w:sz w:val="24"/>
          <w:szCs w:val="24"/>
          <w:u w:val="single"/>
        </w:rPr>
        <w:t>TALLER 8</w:t>
      </w:r>
    </w:p>
    <w:p w14:paraId="3B6B2186" w14:textId="37924EC5" w:rsidR="00620803" w:rsidRDefault="00620803" w:rsidP="00620803">
      <w:pPr>
        <w:jc w:val="center"/>
        <w:rPr>
          <w:rFonts w:ascii="Cambria" w:hAnsi="Cambria"/>
          <w:b/>
          <w:bCs/>
          <w:sz w:val="24"/>
          <w:szCs w:val="24"/>
          <w:u w:val="single"/>
        </w:rPr>
      </w:pPr>
      <w:r>
        <w:rPr>
          <w:rFonts w:ascii="Cambria" w:hAnsi="Cambria"/>
          <w:b/>
          <w:bCs/>
          <w:sz w:val="24"/>
          <w:szCs w:val="24"/>
          <w:u w:val="single"/>
        </w:rPr>
        <w:t>¿CÓMO HACER VALER LOS DERECHOS HUMANOS?</w:t>
      </w:r>
    </w:p>
    <w:tbl>
      <w:tblPr>
        <w:tblStyle w:val="Tablaconcuadrcula"/>
        <w:tblW w:w="0" w:type="auto"/>
        <w:tblLook w:val="04A0" w:firstRow="1" w:lastRow="0" w:firstColumn="1" w:lastColumn="0" w:noHBand="0" w:noVBand="1"/>
      </w:tblPr>
      <w:tblGrid>
        <w:gridCol w:w="2207"/>
        <w:gridCol w:w="2207"/>
        <w:gridCol w:w="2207"/>
        <w:gridCol w:w="2207"/>
      </w:tblGrid>
      <w:tr w:rsidR="00620803" w:rsidRPr="007B3509" w14:paraId="35EDEA1C" w14:textId="77777777" w:rsidTr="004B5A30">
        <w:tc>
          <w:tcPr>
            <w:tcW w:w="8828" w:type="dxa"/>
            <w:gridSpan w:val="4"/>
          </w:tcPr>
          <w:p w14:paraId="17F1E514" w14:textId="77777777" w:rsidR="00620803" w:rsidRPr="007B3509" w:rsidRDefault="00620803" w:rsidP="004B5A30">
            <w:pPr>
              <w:jc w:val="both"/>
              <w:rPr>
                <w:rFonts w:ascii="Cambria" w:hAnsi="Cambria"/>
              </w:rPr>
            </w:pPr>
            <w:r w:rsidRPr="007B3509">
              <w:rPr>
                <w:rFonts w:ascii="Cambria" w:hAnsi="Cambria"/>
              </w:rPr>
              <w:t>Nombre</w:t>
            </w:r>
          </w:p>
        </w:tc>
      </w:tr>
      <w:tr w:rsidR="00620803" w:rsidRPr="007B3509" w14:paraId="1461A750" w14:textId="77777777" w:rsidTr="004B5A30">
        <w:tc>
          <w:tcPr>
            <w:tcW w:w="2207" w:type="dxa"/>
          </w:tcPr>
          <w:p w14:paraId="033B16B5" w14:textId="77777777" w:rsidR="00620803" w:rsidRPr="007B3509" w:rsidRDefault="00620803" w:rsidP="004B5A30">
            <w:pPr>
              <w:jc w:val="both"/>
              <w:rPr>
                <w:rFonts w:ascii="Cambria" w:hAnsi="Cambria"/>
              </w:rPr>
            </w:pPr>
            <w:r w:rsidRPr="007B3509">
              <w:rPr>
                <w:rFonts w:ascii="Cambria" w:hAnsi="Cambria"/>
              </w:rPr>
              <w:t>Puntaje total</w:t>
            </w:r>
          </w:p>
        </w:tc>
        <w:tc>
          <w:tcPr>
            <w:tcW w:w="2207" w:type="dxa"/>
          </w:tcPr>
          <w:p w14:paraId="0CE2CBC3" w14:textId="77777777" w:rsidR="00620803" w:rsidRPr="007B3509" w:rsidRDefault="00620803" w:rsidP="004B5A30">
            <w:pPr>
              <w:jc w:val="both"/>
              <w:rPr>
                <w:rFonts w:ascii="Cambria" w:hAnsi="Cambria"/>
              </w:rPr>
            </w:pPr>
            <w:r>
              <w:rPr>
                <w:rFonts w:ascii="Cambria" w:hAnsi="Cambria"/>
              </w:rPr>
              <w:t>20 pts.</w:t>
            </w:r>
          </w:p>
        </w:tc>
        <w:tc>
          <w:tcPr>
            <w:tcW w:w="2207" w:type="dxa"/>
          </w:tcPr>
          <w:p w14:paraId="73AFBF8C" w14:textId="77777777" w:rsidR="00620803" w:rsidRPr="007B3509" w:rsidRDefault="00620803" w:rsidP="004B5A30">
            <w:pPr>
              <w:jc w:val="both"/>
              <w:rPr>
                <w:rFonts w:ascii="Cambria" w:hAnsi="Cambria"/>
              </w:rPr>
            </w:pPr>
            <w:r w:rsidRPr="007B3509">
              <w:rPr>
                <w:rFonts w:ascii="Cambria" w:hAnsi="Cambria"/>
              </w:rPr>
              <w:t>Fecha</w:t>
            </w:r>
          </w:p>
        </w:tc>
        <w:tc>
          <w:tcPr>
            <w:tcW w:w="2207" w:type="dxa"/>
          </w:tcPr>
          <w:p w14:paraId="3854482D" w14:textId="1BE29D30" w:rsidR="00620803" w:rsidRPr="007B3509" w:rsidRDefault="00620803" w:rsidP="004B5A30">
            <w:pPr>
              <w:jc w:val="both"/>
              <w:rPr>
                <w:rFonts w:ascii="Cambria" w:hAnsi="Cambria"/>
              </w:rPr>
            </w:pPr>
            <w:r>
              <w:rPr>
                <w:rFonts w:ascii="Cambria" w:hAnsi="Cambria"/>
              </w:rPr>
              <w:t>24</w:t>
            </w:r>
            <w:r w:rsidRPr="007B3509">
              <w:rPr>
                <w:rFonts w:ascii="Cambria" w:hAnsi="Cambria"/>
              </w:rPr>
              <w:t>/</w:t>
            </w:r>
            <w:r>
              <w:rPr>
                <w:rFonts w:ascii="Cambria" w:hAnsi="Cambria"/>
              </w:rPr>
              <w:t>05</w:t>
            </w:r>
            <w:r w:rsidRPr="007B3509">
              <w:rPr>
                <w:rFonts w:ascii="Cambria" w:hAnsi="Cambria"/>
              </w:rPr>
              <w:t>/202</w:t>
            </w:r>
            <w:r>
              <w:rPr>
                <w:rFonts w:ascii="Cambria" w:hAnsi="Cambria"/>
              </w:rPr>
              <w:t>3</w:t>
            </w:r>
          </w:p>
        </w:tc>
      </w:tr>
      <w:tr w:rsidR="00620803" w:rsidRPr="007B3509" w14:paraId="72B728B7" w14:textId="77777777" w:rsidTr="004B5A30">
        <w:tc>
          <w:tcPr>
            <w:tcW w:w="2207" w:type="dxa"/>
          </w:tcPr>
          <w:p w14:paraId="015C6E0D" w14:textId="77777777" w:rsidR="00620803" w:rsidRPr="007B3509" w:rsidRDefault="00620803" w:rsidP="004B5A30">
            <w:pPr>
              <w:jc w:val="both"/>
              <w:rPr>
                <w:rFonts w:ascii="Cambria" w:hAnsi="Cambria"/>
              </w:rPr>
            </w:pPr>
            <w:r w:rsidRPr="007B3509">
              <w:rPr>
                <w:rFonts w:ascii="Cambria" w:hAnsi="Cambria"/>
              </w:rPr>
              <w:t>Puntaje obtenido</w:t>
            </w:r>
          </w:p>
        </w:tc>
        <w:tc>
          <w:tcPr>
            <w:tcW w:w="2207" w:type="dxa"/>
          </w:tcPr>
          <w:p w14:paraId="51F68EDC" w14:textId="77777777" w:rsidR="00620803" w:rsidRPr="007B3509" w:rsidRDefault="00620803" w:rsidP="004B5A30">
            <w:pPr>
              <w:jc w:val="both"/>
              <w:rPr>
                <w:rFonts w:ascii="Cambria" w:hAnsi="Cambria"/>
              </w:rPr>
            </w:pPr>
          </w:p>
        </w:tc>
        <w:tc>
          <w:tcPr>
            <w:tcW w:w="2207" w:type="dxa"/>
          </w:tcPr>
          <w:p w14:paraId="7AD37938" w14:textId="77777777" w:rsidR="00620803" w:rsidRPr="007B3509" w:rsidRDefault="00620803" w:rsidP="004B5A30">
            <w:pPr>
              <w:jc w:val="both"/>
              <w:rPr>
                <w:rFonts w:ascii="Cambria" w:hAnsi="Cambria"/>
              </w:rPr>
            </w:pPr>
            <w:r w:rsidRPr="007B3509">
              <w:rPr>
                <w:rFonts w:ascii="Cambria" w:hAnsi="Cambria"/>
              </w:rPr>
              <w:t>Calificación</w:t>
            </w:r>
          </w:p>
        </w:tc>
        <w:tc>
          <w:tcPr>
            <w:tcW w:w="2207" w:type="dxa"/>
          </w:tcPr>
          <w:p w14:paraId="1DDE42D8" w14:textId="77777777" w:rsidR="00620803" w:rsidRPr="007B3509" w:rsidRDefault="00620803" w:rsidP="004B5A30">
            <w:pPr>
              <w:jc w:val="both"/>
              <w:rPr>
                <w:rFonts w:ascii="Cambria" w:hAnsi="Cambria"/>
              </w:rPr>
            </w:pPr>
          </w:p>
        </w:tc>
      </w:tr>
    </w:tbl>
    <w:p w14:paraId="4037C785" w14:textId="77777777" w:rsidR="00620803" w:rsidRDefault="00620803" w:rsidP="00620803">
      <w:pPr>
        <w:jc w:val="both"/>
        <w:rPr>
          <w:rFonts w:ascii="Cambria" w:hAnsi="Cambria"/>
          <w:b/>
          <w:bCs/>
        </w:rPr>
      </w:pPr>
      <w:r>
        <w:rPr>
          <w:rFonts w:ascii="Cambria" w:hAnsi="Cambria"/>
          <w:b/>
          <w:bCs/>
        </w:rPr>
        <w:t>Objetivo: Explicar mecanismos para hacer valer los derechos a través de fuentes para e</w:t>
      </w:r>
      <w:r w:rsidRPr="001A13CD">
        <w:rPr>
          <w:rFonts w:ascii="Cambria" w:hAnsi="Cambria"/>
          <w:b/>
          <w:bCs/>
        </w:rPr>
        <w:t>laborar interpretaciones y argumentos</w:t>
      </w:r>
      <w:r>
        <w:rPr>
          <w:rFonts w:ascii="Cambria" w:hAnsi="Cambria"/>
          <w:b/>
          <w:bCs/>
        </w:rPr>
        <w:t xml:space="preserve"> </w:t>
      </w:r>
      <w:r w:rsidRPr="001A13CD">
        <w:rPr>
          <w:rFonts w:ascii="Cambria" w:hAnsi="Cambria"/>
          <w:b/>
          <w:bCs/>
        </w:rPr>
        <w:t>basados en fuentes variadas y haciendo uso ético de la información.</w:t>
      </w:r>
    </w:p>
    <w:p w14:paraId="188B6E0D" w14:textId="5EC17F26" w:rsidR="00620803" w:rsidRDefault="00620803" w:rsidP="00620803">
      <w:pPr>
        <w:spacing w:after="0"/>
        <w:jc w:val="both"/>
        <w:rPr>
          <w:rFonts w:ascii="Cambria" w:hAnsi="Cambria"/>
          <w:b/>
          <w:bCs/>
        </w:rPr>
      </w:pPr>
      <w:r>
        <w:rPr>
          <w:rFonts w:ascii="Cambria" w:hAnsi="Cambria"/>
          <w:b/>
          <w:bCs/>
        </w:rPr>
        <w:t>Instrucciones:</w:t>
      </w:r>
    </w:p>
    <w:p w14:paraId="1D3F1605" w14:textId="092A13F1" w:rsidR="00620803" w:rsidRPr="003157BB" w:rsidRDefault="00620803" w:rsidP="00620803">
      <w:pPr>
        <w:pStyle w:val="Prrafodelista"/>
        <w:numPr>
          <w:ilvl w:val="0"/>
          <w:numId w:val="1"/>
        </w:numPr>
        <w:spacing w:after="0"/>
        <w:jc w:val="both"/>
        <w:rPr>
          <w:rFonts w:ascii="Cambria" w:hAnsi="Cambria"/>
          <w:b/>
          <w:bCs/>
        </w:rPr>
      </w:pPr>
      <w:r w:rsidRPr="00E1748D">
        <w:rPr>
          <w:rFonts w:ascii="Cambria" w:hAnsi="Cambria"/>
        </w:rPr>
        <w:t>Lee las fuentes que se presentan y realiza las actividades</w:t>
      </w:r>
    </w:p>
    <w:p w14:paraId="25F445C1" w14:textId="65B672BB" w:rsidR="003157BB" w:rsidRPr="003157BB" w:rsidRDefault="003157BB" w:rsidP="003157BB">
      <w:pPr>
        <w:pStyle w:val="Prrafodelista"/>
        <w:numPr>
          <w:ilvl w:val="0"/>
          <w:numId w:val="2"/>
        </w:numPr>
        <w:spacing w:after="0"/>
        <w:jc w:val="both"/>
        <w:rPr>
          <w:rFonts w:ascii="Cambria" w:hAnsi="Cambria"/>
          <w:b/>
          <w:bCs/>
        </w:rPr>
      </w:pPr>
      <w:r>
        <w:rPr>
          <w:rFonts w:ascii="Cambria" w:hAnsi="Cambria"/>
        </w:rPr>
        <w:t>¿Por qué es importante que los Derechos humanos sean garantizados en la Constitución?</w:t>
      </w:r>
    </w:p>
    <w:p w14:paraId="7A873109" w14:textId="7509D946" w:rsidR="003157BB" w:rsidRPr="003157BB" w:rsidRDefault="003157BB" w:rsidP="003157BB">
      <w:pPr>
        <w:pStyle w:val="Prrafodelista"/>
        <w:numPr>
          <w:ilvl w:val="0"/>
          <w:numId w:val="2"/>
        </w:numPr>
        <w:spacing w:after="0"/>
        <w:jc w:val="both"/>
        <w:rPr>
          <w:rFonts w:ascii="Cambria" w:hAnsi="Cambria"/>
          <w:b/>
          <w:bCs/>
        </w:rPr>
      </w:pPr>
      <w:r>
        <w:rPr>
          <w:rFonts w:ascii="Cambria" w:hAnsi="Cambria"/>
        </w:rPr>
        <w:t>¿Qué relación puedes establecer entre movimientos civiles y avances en derechos humanos?</w:t>
      </w:r>
    </w:p>
    <w:p w14:paraId="5A683931" w14:textId="15EE43F7" w:rsidR="003157BB" w:rsidRPr="00B752C2" w:rsidRDefault="003157BB" w:rsidP="003157BB">
      <w:pPr>
        <w:pStyle w:val="Prrafodelista"/>
        <w:numPr>
          <w:ilvl w:val="0"/>
          <w:numId w:val="2"/>
        </w:numPr>
        <w:spacing w:after="0"/>
        <w:jc w:val="both"/>
        <w:rPr>
          <w:rFonts w:ascii="Cambria" w:hAnsi="Cambria"/>
          <w:b/>
          <w:bCs/>
        </w:rPr>
      </w:pPr>
      <w:r>
        <w:rPr>
          <w:rFonts w:ascii="Cambria" w:hAnsi="Cambria"/>
        </w:rPr>
        <w:t>Escoge un compromiso del Plan Nacional de Derechos Humanos que consideres relevante para tu comunidad. ¿Qué harías para velar estos compromisos?</w:t>
      </w:r>
    </w:p>
    <w:p w14:paraId="33CE8E0D" w14:textId="4C983311" w:rsidR="00B752C2" w:rsidRPr="003157BB" w:rsidRDefault="00B752C2" w:rsidP="003157BB">
      <w:pPr>
        <w:pStyle w:val="Prrafodelista"/>
        <w:numPr>
          <w:ilvl w:val="0"/>
          <w:numId w:val="2"/>
        </w:numPr>
        <w:spacing w:after="0"/>
        <w:jc w:val="both"/>
        <w:rPr>
          <w:rFonts w:ascii="Cambria" w:hAnsi="Cambria"/>
          <w:b/>
          <w:bCs/>
        </w:rPr>
      </w:pPr>
      <w:r>
        <w:rPr>
          <w:rFonts w:ascii="Cambria" w:hAnsi="Cambria"/>
        </w:rPr>
        <w:t>¿Qué organismo y recurso legal operaron en la noticia de la fuente 4?, ¿qué relevancia tiene para la sociedad? Ejemplifica a partir de la noticia y otros casos</w:t>
      </w:r>
    </w:p>
    <w:p w14:paraId="00C9FB91" w14:textId="09C1EE43" w:rsidR="003157BB" w:rsidRPr="00B752C2" w:rsidRDefault="003157BB" w:rsidP="003157BB">
      <w:pPr>
        <w:pStyle w:val="Prrafodelista"/>
        <w:numPr>
          <w:ilvl w:val="0"/>
          <w:numId w:val="2"/>
        </w:numPr>
        <w:spacing w:after="0"/>
        <w:jc w:val="both"/>
        <w:rPr>
          <w:rFonts w:ascii="Cambria" w:hAnsi="Cambria"/>
          <w:b/>
          <w:bCs/>
        </w:rPr>
      </w:pPr>
      <w:r>
        <w:rPr>
          <w:rFonts w:ascii="Cambria" w:hAnsi="Cambria"/>
        </w:rPr>
        <w:t>¿Por qué los documentos e instituciones mencionados son importantes para que los ciudadanos puedan exigir sus derechos?</w:t>
      </w:r>
    </w:p>
    <w:tbl>
      <w:tblPr>
        <w:tblStyle w:val="Tablaconcuadrcula"/>
        <w:tblW w:w="0" w:type="auto"/>
        <w:tblLook w:val="04A0" w:firstRow="1" w:lastRow="0" w:firstColumn="1" w:lastColumn="0" w:noHBand="0" w:noVBand="1"/>
      </w:tblPr>
      <w:tblGrid>
        <w:gridCol w:w="6799"/>
        <w:gridCol w:w="993"/>
        <w:gridCol w:w="1036"/>
      </w:tblGrid>
      <w:tr w:rsidR="00B752C2" w14:paraId="059C287B" w14:textId="77777777" w:rsidTr="004B5A30">
        <w:tc>
          <w:tcPr>
            <w:tcW w:w="8828" w:type="dxa"/>
            <w:gridSpan w:val="3"/>
          </w:tcPr>
          <w:p w14:paraId="0F13CC95" w14:textId="77777777" w:rsidR="00B752C2" w:rsidRPr="000F4F94" w:rsidRDefault="00B752C2" w:rsidP="004B5A30">
            <w:pPr>
              <w:jc w:val="center"/>
              <w:rPr>
                <w:rFonts w:ascii="Cambria" w:hAnsi="Cambria"/>
                <w:sz w:val="20"/>
                <w:szCs w:val="20"/>
              </w:rPr>
            </w:pPr>
            <w:r w:rsidRPr="000F4F94">
              <w:rPr>
                <w:rFonts w:ascii="Cambria" w:hAnsi="Cambria"/>
                <w:sz w:val="20"/>
                <w:szCs w:val="20"/>
              </w:rPr>
              <w:t>Lista de cotejo</w:t>
            </w:r>
          </w:p>
        </w:tc>
      </w:tr>
      <w:tr w:rsidR="00B752C2" w14:paraId="7ED76C39" w14:textId="77777777" w:rsidTr="004B5A30">
        <w:tc>
          <w:tcPr>
            <w:tcW w:w="6799" w:type="dxa"/>
          </w:tcPr>
          <w:p w14:paraId="52C99A93" w14:textId="77777777" w:rsidR="00B752C2" w:rsidRPr="000F4F94" w:rsidRDefault="00B752C2" w:rsidP="004B5A30">
            <w:pPr>
              <w:jc w:val="both"/>
              <w:rPr>
                <w:rFonts w:ascii="Cambria" w:hAnsi="Cambria"/>
                <w:sz w:val="20"/>
                <w:szCs w:val="20"/>
              </w:rPr>
            </w:pPr>
            <w:r w:rsidRPr="000F4F94">
              <w:rPr>
                <w:rFonts w:ascii="Cambria" w:hAnsi="Cambria"/>
                <w:sz w:val="20"/>
                <w:szCs w:val="20"/>
              </w:rPr>
              <w:t>Criterio</w:t>
            </w:r>
          </w:p>
        </w:tc>
        <w:tc>
          <w:tcPr>
            <w:tcW w:w="993" w:type="dxa"/>
          </w:tcPr>
          <w:p w14:paraId="1B3BD378" w14:textId="77777777" w:rsidR="00B752C2" w:rsidRPr="000F4F94" w:rsidRDefault="00B752C2" w:rsidP="004B5A30">
            <w:pPr>
              <w:jc w:val="both"/>
              <w:rPr>
                <w:rFonts w:ascii="Cambria" w:hAnsi="Cambria"/>
                <w:sz w:val="20"/>
                <w:szCs w:val="20"/>
              </w:rPr>
            </w:pPr>
            <w:r w:rsidRPr="000F4F94">
              <w:rPr>
                <w:rFonts w:ascii="Cambria" w:hAnsi="Cambria"/>
                <w:sz w:val="20"/>
                <w:szCs w:val="20"/>
              </w:rPr>
              <w:t>Logrado</w:t>
            </w:r>
          </w:p>
        </w:tc>
        <w:tc>
          <w:tcPr>
            <w:tcW w:w="1036" w:type="dxa"/>
          </w:tcPr>
          <w:p w14:paraId="612C62CE" w14:textId="77777777" w:rsidR="00B752C2" w:rsidRPr="000F4F94" w:rsidRDefault="00B752C2" w:rsidP="004B5A30">
            <w:pPr>
              <w:jc w:val="both"/>
              <w:rPr>
                <w:rFonts w:ascii="Cambria" w:hAnsi="Cambria"/>
                <w:sz w:val="20"/>
                <w:szCs w:val="20"/>
              </w:rPr>
            </w:pPr>
            <w:r w:rsidRPr="000F4F94">
              <w:rPr>
                <w:rFonts w:ascii="Cambria" w:hAnsi="Cambria"/>
                <w:sz w:val="20"/>
                <w:szCs w:val="20"/>
              </w:rPr>
              <w:t>No Logrado</w:t>
            </w:r>
          </w:p>
        </w:tc>
      </w:tr>
      <w:tr w:rsidR="00B752C2" w14:paraId="7707B3A7" w14:textId="77777777" w:rsidTr="004B5A30">
        <w:tc>
          <w:tcPr>
            <w:tcW w:w="6799" w:type="dxa"/>
          </w:tcPr>
          <w:p w14:paraId="295FBC6C" w14:textId="77777777" w:rsidR="00B752C2" w:rsidRPr="000F4F94" w:rsidRDefault="00B752C2" w:rsidP="004B5A30">
            <w:pPr>
              <w:jc w:val="both"/>
              <w:rPr>
                <w:rFonts w:ascii="Cambria" w:hAnsi="Cambria"/>
                <w:sz w:val="20"/>
                <w:szCs w:val="20"/>
              </w:rPr>
            </w:pPr>
            <w:r w:rsidRPr="000F4F94">
              <w:rPr>
                <w:rFonts w:ascii="Cambria" w:hAnsi="Cambria"/>
                <w:sz w:val="20"/>
                <w:szCs w:val="20"/>
              </w:rPr>
              <w:t>Comprende el contenido y el sentido global de la pregunta</w:t>
            </w:r>
          </w:p>
        </w:tc>
        <w:tc>
          <w:tcPr>
            <w:tcW w:w="993" w:type="dxa"/>
          </w:tcPr>
          <w:p w14:paraId="58CC3C7F" w14:textId="77777777" w:rsidR="00B752C2" w:rsidRPr="000F4F94" w:rsidRDefault="00B752C2" w:rsidP="004B5A30">
            <w:pPr>
              <w:jc w:val="both"/>
              <w:rPr>
                <w:rFonts w:ascii="Cambria" w:hAnsi="Cambria"/>
                <w:sz w:val="20"/>
                <w:szCs w:val="20"/>
              </w:rPr>
            </w:pPr>
          </w:p>
        </w:tc>
        <w:tc>
          <w:tcPr>
            <w:tcW w:w="1036" w:type="dxa"/>
          </w:tcPr>
          <w:p w14:paraId="2E39B5FF" w14:textId="77777777" w:rsidR="00B752C2" w:rsidRPr="000F4F94" w:rsidRDefault="00B752C2" w:rsidP="004B5A30">
            <w:pPr>
              <w:jc w:val="both"/>
              <w:rPr>
                <w:rFonts w:ascii="Cambria" w:hAnsi="Cambria"/>
                <w:sz w:val="20"/>
                <w:szCs w:val="20"/>
              </w:rPr>
            </w:pPr>
          </w:p>
        </w:tc>
      </w:tr>
      <w:tr w:rsidR="00B752C2" w14:paraId="01327450" w14:textId="77777777" w:rsidTr="004B5A30">
        <w:tc>
          <w:tcPr>
            <w:tcW w:w="6799" w:type="dxa"/>
          </w:tcPr>
          <w:p w14:paraId="7D83FA76" w14:textId="77777777" w:rsidR="00B752C2" w:rsidRPr="000F4F94" w:rsidRDefault="00B752C2" w:rsidP="004B5A30">
            <w:pPr>
              <w:jc w:val="both"/>
              <w:rPr>
                <w:rFonts w:ascii="Cambria" w:hAnsi="Cambria"/>
                <w:sz w:val="20"/>
                <w:szCs w:val="20"/>
              </w:rPr>
            </w:pPr>
            <w:r w:rsidRPr="000F4F94">
              <w:rPr>
                <w:rFonts w:ascii="Cambria" w:hAnsi="Cambria"/>
                <w:sz w:val="20"/>
                <w:szCs w:val="20"/>
              </w:rPr>
              <w:t>Plantea sus opiniones, pensamientos y comentarios con claridad</w:t>
            </w:r>
          </w:p>
        </w:tc>
        <w:tc>
          <w:tcPr>
            <w:tcW w:w="993" w:type="dxa"/>
          </w:tcPr>
          <w:p w14:paraId="4B2C772E" w14:textId="77777777" w:rsidR="00B752C2" w:rsidRPr="000F4F94" w:rsidRDefault="00B752C2" w:rsidP="004B5A30">
            <w:pPr>
              <w:jc w:val="both"/>
              <w:rPr>
                <w:rFonts w:ascii="Cambria" w:hAnsi="Cambria"/>
                <w:sz w:val="20"/>
                <w:szCs w:val="20"/>
              </w:rPr>
            </w:pPr>
          </w:p>
        </w:tc>
        <w:tc>
          <w:tcPr>
            <w:tcW w:w="1036" w:type="dxa"/>
          </w:tcPr>
          <w:p w14:paraId="03E4F25C" w14:textId="77777777" w:rsidR="00B752C2" w:rsidRPr="000F4F94" w:rsidRDefault="00B752C2" w:rsidP="004B5A30">
            <w:pPr>
              <w:jc w:val="both"/>
              <w:rPr>
                <w:rFonts w:ascii="Cambria" w:hAnsi="Cambria"/>
                <w:sz w:val="20"/>
                <w:szCs w:val="20"/>
              </w:rPr>
            </w:pPr>
          </w:p>
        </w:tc>
      </w:tr>
      <w:tr w:rsidR="00B752C2" w14:paraId="65D0ADB5" w14:textId="77777777" w:rsidTr="004B5A30">
        <w:tc>
          <w:tcPr>
            <w:tcW w:w="6799" w:type="dxa"/>
          </w:tcPr>
          <w:p w14:paraId="07A4E015" w14:textId="77777777" w:rsidR="00B752C2" w:rsidRPr="000F4F94" w:rsidRDefault="00B752C2" w:rsidP="004B5A30">
            <w:pPr>
              <w:jc w:val="both"/>
              <w:rPr>
                <w:rFonts w:ascii="Cambria" w:hAnsi="Cambria"/>
                <w:sz w:val="20"/>
                <w:szCs w:val="20"/>
              </w:rPr>
            </w:pPr>
            <w:r w:rsidRPr="000F4F94">
              <w:rPr>
                <w:rFonts w:ascii="Cambria" w:hAnsi="Cambria"/>
                <w:sz w:val="20"/>
                <w:szCs w:val="20"/>
              </w:rPr>
              <w:t>Da ejemplo que apoyan su postura</w:t>
            </w:r>
          </w:p>
        </w:tc>
        <w:tc>
          <w:tcPr>
            <w:tcW w:w="993" w:type="dxa"/>
          </w:tcPr>
          <w:p w14:paraId="5B352FE3" w14:textId="77777777" w:rsidR="00B752C2" w:rsidRPr="000F4F94" w:rsidRDefault="00B752C2" w:rsidP="004B5A30">
            <w:pPr>
              <w:jc w:val="both"/>
              <w:rPr>
                <w:rFonts w:ascii="Cambria" w:hAnsi="Cambria"/>
                <w:sz w:val="20"/>
                <w:szCs w:val="20"/>
              </w:rPr>
            </w:pPr>
          </w:p>
        </w:tc>
        <w:tc>
          <w:tcPr>
            <w:tcW w:w="1036" w:type="dxa"/>
          </w:tcPr>
          <w:p w14:paraId="227B0DE4" w14:textId="77777777" w:rsidR="00B752C2" w:rsidRPr="000F4F94" w:rsidRDefault="00B752C2" w:rsidP="004B5A30">
            <w:pPr>
              <w:jc w:val="both"/>
              <w:rPr>
                <w:rFonts w:ascii="Cambria" w:hAnsi="Cambria"/>
                <w:sz w:val="20"/>
                <w:szCs w:val="20"/>
              </w:rPr>
            </w:pPr>
          </w:p>
        </w:tc>
      </w:tr>
      <w:tr w:rsidR="00B752C2" w14:paraId="4B1BC2C8" w14:textId="77777777" w:rsidTr="004B5A30">
        <w:tc>
          <w:tcPr>
            <w:tcW w:w="6799" w:type="dxa"/>
          </w:tcPr>
          <w:p w14:paraId="11A4D658" w14:textId="77777777" w:rsidR="00B752C2" w:rsidRPr="000F4F94" w:rsidRDefault="00B752C2" w:rsidP="004B5A30">
            <w:pPr>
              <w:jc w:val="both"/>
              <w:rPr>
                <w:rFonts w:ascii="Cambria" w:hAnsi="Cambria"/>
                <w:sz w:val="20"/>
                <w:szCs w:val="20"/>
              </w:rPr>
            </w:pPr>
            <w:r w:rsidRPr="000F4F94">
              <w:rPr>
                <w:rFonts w:ascii="Cambria" w:hAnsi="Cambria"/>
                <w:sz w:val="20"/>
                <w:szCs w:val="20"/>
              </w:rPr>
              <w:t>Se basa en información presente en la fuente o la pregunta y la enriquece con idas proveniente de sus conocimientos o experiencias previas</w:t>
            </w:r>
          </w:p>
        </w:tc>
        <w:tc>
          <w:tcPr>
            <w:tcW w:w="993" w:type="dxa"/>
          </w:tcPr>
          <w:p w14:paraId="7BBF9C6C" w14:textId="77777777" w:rsidR="00B752C2" w:rsidRPr="000F4F94" w:rsidRDefault="00B752C2" w:rsidP="004B5A30">
            <w:pPr>
              <w:jc w:val="both"/>
              <w:rPr>
                <w:rFonts w:ascii="Cambria" w:hAnsi="Cambria"/>
                <w:sz w:val="20"/>
                <w:szCs w:val="20"/>
              </w:rPr>
            </w:pPr>
          </w:p>
        </w:tc>
        <w:tc>
          <w:tcPr>
            <w:tcW w:w="1036" w:type="dxa"/>
          </w:tcPr>
          <w:p w14:paraId="00E0CCC1" w14:textId="77777777" w:rsidR="00B752C2" w:rsidRPr="000F4F94" w:rsidRDefault="00B752C2" w:rsidP="004B5A30">
            <w:pPr>
              <w:jc w:val="both"/>
              <w:rPr>
                <w:rFonts w:ascii="Cambria" w:hAnsi="Cambria"/>
                <w:sz w:val="20"/>
                <w:szCs w:val="20"/>
              </w:rPr>
            </w:pPr>
          </w:p>
        </w:tc>
      </w:tr>
    </w:tbl>
    <w:p w14:paraId="560DF938" w14:textId="77777777" w:rsidR="00B752C2" w:rsidRPr="00B752C2" w:rsidRDefault="00B752C2" w:rsidP="00B752C2">
      <w:pPr>
        <w:spacing w:after="0"/>
        <w:jc w:val="both"/>
        <w:rPr>
          <w:rFonts w:ascii="Cambria" w:hAnsi="Cambria"/>
          <w:b/>
          <w:bCs/>
        </w:rPr>
      </w:pPr>
    </w:p>
    <w:p w14:paraId="27FCCBF1" w14:textId="1AC2245F" w:rsidR="00620803" w:rsidRDefault="00620803" w:rsidP="00620803">
      <w:pPr>
        <w:spacing w:after="0"/>
        <w:jc w:val="both"/>
        <w:rPr>
          <w:rFonts w:ascii="Cambria" w:hAnsi="Cambria"/>
          <w:sz w:val="20"/>
          <w:szCs w:val="20"/>
        </w:rPr>
      </w:pPr>
      <w:r>
        <w:rPr>
          <w:rFonts w:ascii="Cambria" w:hAnsi="Cambria"/>
          <w:sz w:val="20"/>
          <w:szCs w:val="20"/>
        </w:rPr>
        <w:t>Fuente 1:</w:t>
      </w:r>
    </w:p>
    <w:p w14:paraId="296EB071" w14:textId="184477FA" w:rsidR="00620803" w:rsidRDefault="00620803" w:rsidP="00620803">
      <w:pPr>
        <w:spacing w:after="0"/>
        <w:jc w:val="both"/>
        <w:rPr>
          <w:rFonts w:ascii="Cambria" w:hAnsi="Cambria"/>
          <w:sz w:val="20"/>
          <w:szCs w:val="20"/>
        </w:rPr>
      </w:pPr>
      <w:r>
        <w:rPr>
          <w:rFonts w:ascii="Cambria" w:hAnsi="Cambria"/>
          <w:sz w:val="20"/>
          <w:szCs w:val="20"/>
        </w:rPr>
        <w:t>“Artículo 5</w:t>
      </w:r>
      <w:proofErr w:type="gramStart"/>
      <w:r>
        <w:rPr>
          <w:rFonts w:ascii="Cambria" w:hAnsi="Cambria"/>
          <w:sz w:val="20"/>
          <w:szCs w:val="20"/>
        </w:rPr>
        <w:t>°.-</w:t>
      </w:r>
      <w:proofErr w:type="gramEnd"/>
      <w:r>
        <w:rPr>
          <w:rFonts w:ascii="Cambria" w:hAnsi="Cambria"/>
          <w:sz w:val="20"/>
          <w:szCs w:val="20"/>
        </w:rPr>
        <w:t xml:space="preserve"> El ejercicio de la soberanía reconoce como limitación el respeto a los derechos esenciales que emanan de la naturaleza humana. Es deber de los órganos del Estado respetar y promover tales derechos, garantizados por esta Constitución, así como por los tratados internacionales ratificados por Chile y que se encuentren vigentes”.</w:t>
      </w:r>
    </w:p>
    <w:p w14:paraId="52495959" w14:textId="3961B6BF" w:rsidR="00620803" w:rsidRDefault="00620803" w:rsidP="00620803">
      <w:pPr>
        <w:spacing w:after="0"/>
        <w:jc w:val="right"/>
        <w:rPr>
          <w:rFonts w:ascii="Cambria" w:hAnsi="Cambria"/>
          <w:sz w:val="20"/>
          <w:szCs w:val="20"/>
        </w:rPr>
      </w:pPr>
      <w:r>
        <w:rPr>
          <w:rFonts w:ascii="Cambria" w:hAnsi="Cambria"/>
          <w:sz w:val="20"/>
          <w:szCs w:val="20"/>
        </w:rPr>
        <w:t>Constitución Política de la República de Chile</w:t>
      </w:r>
    </w:p>
    <w:p w14:paraId="4F58A5B2" w14:textId="210FF509" w:rsidR="00620803" w:rsidRDefault="00620803" w:rsidP="00620803">
      <w:pPr>
        <w:spacing w:after="0"/>
        <w:jc w:val="both"/>
        <w:rPr>
          <w:rFonts w:ascii="Cambria" w:hAnsi="Cambria"/>
          <w:sz w:val="20"/>
          <w:szCs w:val="20"/>
        </w:rPr>
      </w:pPr>
      <w:r>
        <w:rPr>
          <w:rFonts w:ascii="Cambria" w:hAnsi="Cambria"/>
          <w:sz w:val="20"/>
          <w:szCs w:val="20"/>
        </w:rPr>
        <w:t>Fuente 2:</w:t>
      </w:r>
    </w:p>
    <w:p w14:paraId="10DB22E0" w14:textId="74C13FA2" w:rsidR="00620803" w:rsidRDefault="00620803" w:rsidP="00620803">
      <w:pPr>
        <w:spacing w:after="0"/>
        <w:jc w:val="both"/>
        <w:rPr>
          <w:rFonts w:ascii="Cambria" w:hAnsi="Cambria"/>
          <w:sz w:val="20"/>
          <w:szCs w:val="20"/>
        </w:rPr>
      </w:pPr>
      <w:r>
        <w:rPr>
          <w:rFonts w:ascii="Cambria" w:hAnsi="Cambria"/>
          <w:sz w:val="20"/>
          <w:szCs w:val="20"/>
        </w:rPr>
        <w:t>“Obligaciones del Estado</w:t>
      </w:r>
    </w:p>
    <w:p w14:paraId="4F4E0C15" w14:textId="77777777" w:rsidR="00620803" w:rsidRDefault="00620803" w:rsidP="00620803">
      <w:pPr>
        <w:spacing w:after="0"/>
        <w:jc w:val="both"/>
        <w:rPr>
          <w:rFonts w:ascii="Cambria" w:hAnsi="Cambria"/>
          <w:sz w:val="20"/>
          <w:szCs w:val="20"/>
        </w:rPr>
      </w:pPr>
      <w:r w:rsidRPr="00620803">
        <w:rPr>
          <w:rFonts w:ascii="Cambria" w:hAnsi="Cambria"/>
          <w:sz w:val="20"/>
          <w:szCs w:val="20"/>
        </w:rPr>
        <w:t xml:space="preserve">Respetar: el Estado no debe violar los derechos humanos. Todos los organismos y personas que trabajan en el Estado deben facilitar el goce y el ejercicio de los derechos humanos y no entorpecerlo. El Estado no debe impedir o tomar medidas que obstaculicen el acceso o realización del derecho. El respeto de los derechos humanos debe ser parte de las normas, de las instituciones del Estado, y de la actuación de sus funcionarios/as. </w:t>
      </w:r>
    </w:p>
    <w:p w14:paraId="37DF03EC" w14:textId="77777777" w:rsidR="00620803" w:rsidRDefault="00620803" w:rsidP="00620803">
      <w:pPr>
        <w:spacing w:after="0"/>
        <w:jc w:val="both"/>
        <w:rPr>
          <w:rFonts w:ascii="Cambria" w:hAnsi="Cambria"/>
          <w:sz w:val="20"/>
          <w:szCs w:val="20"/>
        </w:rPr>
      </w:pPr>
      <w:r w:rsidRPr="00620803">
        <w:rPr>
          <w:rFonts w:ascii="Cambria" w:hAnsi="Cambria"/>
          <w:sz w:val="20"/>
          <w:szCs w:val="20"/>
        </w:rPr>
        <w:t xml:space="preserve">Garantizar: el Estado debe asegurar que todas las personas puedan ejercer y gozar los derechos humanos. Para que esto sea así, está obligado </w:t>
      </w:r>
      <w:proofErr w:type="gramStart"/>
      <w:r w:rsidRPr="00620803">
        <w:rPr>
          <w:rFonts w:ascii="Cambria" w:hAnsi="Cambria"/>
          <w:sz w:val="20"/>
          <w:szCs w:val="20"/>
        </w:rPr>
        <w:t>a:-</w:t>
      </w:r>
      <w:proofErr w:type="gramEnd"/>
      <w:r w:rsidRPr="00620803">
        <w:rPr>
          <w:rFonts w:ascii="Cambria" w:hAnsi="Cambria"/>
          <w:sz w:val="20"/>
          <w:szCs w:val="20"/>
        </w:rPr>
        <w:t xml:space="preserve"> Proteger: el Estado debe evitar que otros violen los derechos humanos. Es decir, tiene que tomar medidas para que personas o instituciones no priven a otros/as del acceso de sus </w:t>
      </w:r>
      <w:proofErr w:type="gramStart"/>
      <w:r w:rsidRPr="00620803">
        <w:rPr>
          <w:rFonts w:ascii="Cambria" w:hAnsi="Cambria"/>
          <w:sz w:val="20"/>
          <w:szCs w:val="20"/>
        </w:rPr>
        <w:t>derechos.-</w:t>
      </w:r>
      <w:proofErr w:type="gramEnd"/>
      <w:r w:rsidRPr="00620803">
        <w:rPr>
          <w:rFonts w:ascii="Cambria" w:hAnsi="Cambria"/>
          <w:sz w:val="20"/>
          <w:szCs w:val="20"/>
        </w:rPr>
        <w:t xml:space="preserve"> Realizar: el Estado debe generar las condiciones que permitan el ejercicio y protección de los derechos humanos. </w:t>
      </w:r>
    </w:p>
    <w:p w14:paraId="57A9351C" w14:textId="2F7A9229" w:rsidR="00620803" w:rsidRDefault="00620803" w:rsidP="00620803">
      <w:pPr>
        <w:spacing w:after="0"/>
        <w:jc w:val="both"/>
        <w:rPr>
          <w:rFonts w:ascii="Cambria" w:hAnsi="Cambria"/>
          <w:sz w:val="20"/>
          <w:szCs w:val="20"/>
        </w:rPr>
      </w:pPr>
      <w:r w:rsidRPr="00620803">
        <w:rPr>
          <w:rFonts w:ascii="Cambria" w:hAnsi="Cambria"/>
          <w:sz w:val="20"/>
          <w:szCs w:val="20"/>
        </w:rPr>
        <w:t>Promover: el Estado debe generar las condiciones para que todas las personas conozcan y disfruten de sus derechos</w:t>
      </w:r>
      <w:r>
        <w:rPr>
          <w:rFonts w:ascii="Cambria" w:hAnsi="Cambria"/>
          <w:sz w:val="20"/>
          <w:szCs w:val="20"/>
        </w:rPr>
        <w:t>”</w:t>
      </w:r>
      <w:r w:rsidRPr="00620803">
        <w:rPr>
          <w:rFonts w:ascii="Cambria" w:hAnsi="Cambria"/>
          <w:sz w:val="20"/>
          <w:szCs w:val="20"/>
        </w:rPr>
        <w:t>.</w:t>
      </w:r>
    </w:p>
    <w:p w14:paraId="034B7CCE" w14:textId="77777777" w:rsidR="00620803" w:rsidRDefault="00620803" w:rsidP="00620803">
      <w:pPr>
        <w:spacing w:after="0"/>
        <w:jc w:val="right"/>
        <w:rPr>
          <w:rFonts w:ascii="Cambria" w:hAnsi="Cambria"/>
          <w:sz w:val="20"/>
          <w:szCs w:val="20"/>
        </w:rPr>
      </w:pPr>
      <w:r>
        <w:rPr>
          <w:rFonts w:ascii="Cambria" w:hAnsi="Cambria"/>
          <w:sz w:val="20"/>
          <w:szCs w:val="20"/>
        </w:rPr>
        <w:t xml:space="preserve">Instituto Nacional de Derechos Humanos (2011). </w:t>
      </w:r>
      <w:r w:rsidRPr="00DB5ADB">
        <w:rPr>
          <w:rFonts w:ascii="Cambria" w:hAnsi="Cambria"/>
          <w:i/>
          <w:iCs/>
          <w:sz w:val="20"/>
          <w:szCs w:val="20"/>
        </w:rPr>
        <w:t>Informe de derechos humanos para estudiantes</w:t>
      </w:r>
      <w:r>
        <w:rPr>
          <w:rFonts w:ascii="Cambria" w:hAnsi="Cambria"/>
          <w:sz w:val="20"/>
          <w:szCs w:val="20"/>
        </w:rPr>
        <w:t>.</w:t>
      </w:r>
    </w:p>
    <w:p w14:paraId="525703FB" w14:textId="77777777" w:rsidR="00B244F8" w:rsidRDefault="00B244F8" w:rsidP="00620803">
      <w:pPr>
        <w:spacing w:after="0"/>
        <w:jc w:val="both"/>
        <w:rPr>
          <w:rFonts w:ascii="Cambria" w:hAnsi="Cambria"/>
          <w:sz w:val="20"/>
          <w:szCs w:val="20"/>
        </w:rPr>
      </w:pPr>
    </w:p>
    <w:p w14:paraId="19FFD494" w14:textId="77777777" w:rsidR="00B244F8" w:rsidRDefault="00B244F8" w:rsidP="00620803">
      <w:pPr>
        <w:spacing w:after="0"/>
        <w:jc w:val="both"/>
        <w:rPr>
          <w:rFonts w:ascii="Cambria" w:hAnsi="Cambria"/>
          <w:sz w:val="20"/>
          <w:szCs w:val="20"/>
        </w:rPr>
      </w:pPr>
    </w:p>
    <w:p w14:paraId="1CDC26EB" w14:textId="77777777" w:rsidR="00B244F8" w:rsidRDefault="00B244F8" w:rsidP="00620803">
      <w:pPr>
        <w:spacing w:after="0"/>
        <w:jc w:val="both"/>
        <w:rPr>
          <w:rFonts w:ascii="Cambria" w:hAnsi="Cambria"/>
          <w:sz w:val="20"/>
          <w:szCs w:val="20"/>
        </w:rPr>
      </w:pPr>
    </w:p>
    <w:p w14:paraId="2452E1D5" w14:textId="77777777" w:rsidR="00B244F8" w:rsidRDefault="00B244F8" w:rsidP="00620803">
      <w:pPr>
        <w:spacing w:after="0"/>
        <w:jc w:val="both"/>
        <w:rPr>
          <w:rFonts w:ascii="Cambria" w:hAnsi="Cambria"/>
          <w:sz w:val="20"/>
          <w:szCs w:val="20"/>
        </w:rPr>
      </w:pPr>
    </w:p>
    <w:p w14:paraId="30AD13B6" w14:textId="77777777" w:rsidR="00B244F8" w:rsidRDefault="00B244F8" w:rsidP="00620803">
      <w:pPr>
        <w:spacing w:after="0"/>
        <w:jc w:val="both"/>
        <w:rPr>
          <w:rFonts w:ascii="Cambria" w:hAnsi="Cambria"/>
          <w:sz w:val="20"/>
          <w:szCs w:val="20"/>
        </w:rPr>
      </w:pPr>
    </w:p>
    <w:p w14:paraId="17330EBC" w14:textId="77777777" w:rsidR="00B244F8" w:rsidRDefault="00B244F8" w:rsidP="00620803">
      <w:pPr>
        <w:spacing w:after="0"/>
        <w:jc w:val="both"/>
        <w:rPr>
          <w:rFonts w:ascii="Cambria" w:hAnsi="Cambria"/>
          <w:sz w:val="20"/>
          <w:szCs w:val="20"/>
        </w:rPr>
      </w:pPr>
    </w:p>
    <w:p w14:paraId="645B80AB" w14:textId="77777777" w:rsidR="00B244F8" w:rsidRDefault="00B244F8" w:rsidP="00620803">
      <w:pPr>
        <w:spacing w:after="0"/>
        <w:jc w:val="both"/>
        <w:rPr>
          <w:rFonts w:ascii="Cambria" w:hAnsi="Cambria"/>
          <w:sz w:val="20"/>
          <w:szCs w:val="20"/>
        </w:rPr>
      </w:pPr>
    </w:p>
    <w:p w14:paraId="0B89B53A" w14:textId="77777777" w:rsidR="00B244F8" w:rsidRDefault="00B244F8" w:rsidP="00620803">
      <w:pPr>
        <w:spacing w:after="0"/>
        <w:jc w:val="both"/>
        <w:rPr>
          <w:rFonts w:ascii="Cambria" w:hAnsi="Cambria"/>
          <w:sz w:val="20"/>
          <w:szCs w:val="20"/>
        </w:rPr>
      </w:pPr>
    </w:p>
    <w:p w14:paraId="6414B6CE" w14:textId="77777777" w:rsidR="00B244F8" w:rsidRDefault="00B244F8" w:rsidP="00620803">
      <w:pPr>
        <w:spacing w:after="0"/>
        <w:jc w:val="both"/>
        <w:rPr>
          <w:rFonts w:ascii="Cambria" w:hAnsi="Cambria"/>
          <w:sz w:val="20"/>
          <w:szCs w:val="20"/>
        </w:rPr>
      </w:pPr>
    </w:p>
    <w:p w14:paraId="2249A1E1" w14:textId="77777777" w:rsidR="00B244F8" w:rsidRDefault="00B244F8" w:rsidP="00620803">
      <w:pPr>
        <w:spacing w:after="0"/>
        <w:jc w:val="both"/>
        <w:rPr>
          <w:rFonts w:ascii="Cambria" w:hAnsi="Cambria"/>
          <w:sz w:val="20"/>
          <w:szCs w:val="20"/>
        </w:rPr>
      </w:pPr>
    </w:p>
    <w:p w14:paraId="4A711EC0" w14:textId="77777777" w:rsidR="00B244F8" w:rsidRDefault="00B244F8" w:rsidP="00620803">
      <w:pPr>
        <w:spacing w:after="0"/>
        <w:jc w:val="both"/>
        <w:rPr>
          <w:rFonts w:ascii="Cambria" w:hAnsi="Cambria"/>
          <w:sz w:val="20"/>
          <w:szCs w:val="20"/>
        </w:rPr>
      </w:pPr>
    </w:p>
    <w:p w14:paraId="7D4055A1" w14:textId="77777777" w:rsidR="00B244F8" w:rsidRDefault="00B244F8" w:rsidP="00620803">
      <w:pPr>
        <w:spacing w:after="0"/>
        <w:jc w:val="both"/>
        <w:rPr>
          <w:rFonts w:ascii="Cambria" w:hAnsi="Cambria"/>
          <w:sz w:val="20"/>
          <w:szCs w:val="20"/>
        </w:rPr>
      </w:pPr>
    </w:p>
    <w:p w14:paraId="3BD5B2FB" w14:textId="77777777" w:rsidR="00B244F8" w:rsidRDefault="00B244F8" w:rsidP="00620803">
      <w:pPr>
        <w:spacing w:after="0"/>
        <w:jc w:val="both"/>
        <w:rPr>
          <w:rFonts w:ascii="Cambria" w:hAnsi="Cambria"/>
          <w:sz w:val="20"/>
          <w:szCs w:val="20"/>
        </w:rPr>
      </w:pPr>
    </w:p>
    <w:p w14:paraId="0417F932" w14:textId="77777777" w:rsidR="00B244F8" w:rsidRDefault="00B244F8" w:rsidP="00620803">
      <w:pPr>
        <w:spacing w:after="0"/>
        <w:jc w:val="both"/>
        <w:rPr>
          <w:rFonts w:ascii="Cambria" w:hAnsi="Cambria"/>
          <w:sz w:val="20"/>
          <w:szCs w:val="20"/>
        </w:rPr>
      </w:pPr>
    </w:p>
    <w:p w14:paraId="226887BE" w14:textId="77777777" w:rsidR="00B244F8" w:rsidRDefault="00B244F8" w:rsidP="00620803">
      <w:pPr>
        <w:spacing w:after="0"/>
        <w:jc w:val="both"/>
        <w:rPr>
          <w:rFonts w:ascii="Cambria" w:hAnsi="Cambria"/>
          <w:sz w:val="20"/>
          <w:szCs w:val="20"/>
        </w:rPr>
      </w:pPr>
    </w:p>
    <w:p w14:paraId="00CF7EDB" w14:textId="77777777" w:rsidR="00B244F8" w:rsidRDefault="00B244F8" w:rsidP="00620803">
      <w:pPr>
        <w:spacing w:after="0"/>
        <w:jc w:val="both"/>
        <w:rPr>
          <w:rFonts w:ascii="Cambria" w:hAnsi="Cambria"/>
          <w:sz w:val="20"/>
          <w:szCs w:val="20"/>
        </w:rPr>
      </w:pPr>
    </w:p>
    <w:p w14:paraId="32AB8E08" w14:textId="395A6783" w:rsidR="003157BB" w:rsidRPr="003157BB" w:rsidRDefault="003157BB" w:rsidP="00620803">
      <w:pPr>
        <w:spacing w:after="0"/>
        <w:jc w:val="both"/>
        <w:rPr>
          <w:rFonts w:ascii="Cambria" w:hAnsi="Cambria"/>
          <w:sz w:val="20"/>
          <w:szCs w:val="20"/>
        </w:rPr>
      </w:pPr>
      <w:r>
        <w:rPr>
          <w:rFonts w:ascii="Cambria" w:hAnsi="Cambria"/>
          <w:sz w:val="20"/>
          <w:szCs w:val="20"/>
        </w:rPr>
        <w:t>Fuente 3:</w:t>
      </w:r>
    </w:p>
    <w:p w14:paraId="43BBBE6D" w14:textId="04BF1C41" w:rsidR="003157BB" w:rsidRDefault="003157BB" w:rsidP="00620803">
      <w:pPr>
        <w:spacing w:after="0"/>
        <w:jc w:val="both"/>
        <w:rPr>
          <w:rFonts w:ascii="Cambria" w:hAnsi="Cambria"/>
          <w:sz w:val="20"/>
          <w:szCs w:val="20"/>
        </w:rPr>
      </w:pPr>
      <w:r>
        <w:rPr>
          <w:noProof/>
        </w:rPr>
        <w:drawing>
          <wp:inline distT="0" distB="0" distL="0" distR="0" wp14:anchorId="627FB360" wp14:editId="78EE58F9">
            <wp:extent cx="5162550" cy="4701608"/>
            <wp:effectExtent l="0" t="0" r="0" b="3810"/>
            <wp:docPr id="1079315533"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315533" name="Imagen 1" descr="Interfaz de usuario gráfica, Texto&#10;&#10;Descripción generada automáticament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41921" t="29583" r="20061" b="8835"/>
                    <a:stretch/>
                  </pic:blipFill>
                  <pic:spPr bwMode="auto">
                    <a:xfrm>
                      <a:off x="0" y="0"/>
                      <a:ext cx="5177826" cy="4715520"/>
                    </a:xfrm>
                    <a:prstGeom prst="rect">
                      <a:avLst/>
                    </a:prstGeom>
                    <a:ln>
                      <a:noFill/>
                    </a:ln>
                    <a:extLst>
                      <a:ext uri="{53640926-AAD7-44D8-BBD7-CCE9431645EC}">
                        <a14:shadowObscured xmlns:a14="http://schemas.microsoft.com/office/drawing/2010/main"/>
                      </a:ext>
                    </a:extLst>
                  </pic:spPr>
                </pic:pic>
              </a:graphicData>
            </a:graphic>
          </wp:inline>
        </w:drawing>
      </w:r>
    </w:p>
    <w:p w14:paraId="3C96F50B" w14:textId="6C39E94D" w:rsidR="003157BB" w:rsidRDefault="003157BB" w:rsidP="003157BB">
      <w:pPr>
        <w:spacing w:after="0"/>
        <w:jc w:val="right"/>
        <w:rPr>
          <w:rFonts w:ascii="Cambria" w:hAnsi="Cambria"/>
          <w:sz w:val="20"/>
          <w:szCs w:val="20"/>
        </w:rPr>
      </w:pPr>
      <w:r>
        <w:rPr>
          <w:rFonts w:ascii="Cambria" w:hAnsi="Cambria"/>
          <w:sz w:val="20"/>
          <w:szCs w:val="20"/>
        </w:rPr>
        <w:t xml:space="preserve">Gobierno de Chile. </w:t>
      </w:r>
      <w:r w:rsidRPr="003157BB">
        <w:rPr>
          <w:rFonts w:ascii="Cambria" w:hAnsi="Cambria"/>
          <w:i/>
          <w:iCs/>
          <w:sz w:val="20"/>
          <w:szCs w:val="20"/>
        </w:rPr>
        <w:t>Plan de Derechos Humanos</w:t>
      </w:r>
      <w:r>
        <w:rPr>
          <w:rFonts w:ascii="Cambria" w:hAnsi="Cambria"/>
          <w:sz w:val="20"/>
          <w:szCs w:val="20"/>
        </w:rPr>
        <w:t>.</w:t>
      </w:r>
    </w:p>
    <w:p w14:paraId="3B318231" w14:textId="72C3B9CC" w:rsidR="003157BB" w:rsidRDefault="003157BB" w:rsidP="003157BB">
      <w:pPr>
        <w:spacing w:after="0"/>
        <w:jc w:val="both"/>
        <w:rPr>
          <w:rFonts w:ascii="Cambria" w:hAnsi="Cambria"/>
          <w:sz w:val="20"/>
          <w:szCs w:val="20"/>
        </w:rPr>
      </w:pPr>
      <w:r>
        <w:rPr>
          <w:rFonts w:ascii="Cambria" w:hAnsi="Cambria"/>
          <w:sz w:val="20"/>
          <w:szCs w:val="20"/>
        </w:rPr>
        <w:t>Fuente 4:</w:t>
      </w:r>
    </w:p>
    <w:p w14:paraId="119F09B0" w14:textId="1AF4328D" w:rsidR="003157BB" w:rsidRDefault="003157BB" w:rsidP="003157BB">
      <w:pPr>
        <w:spacing w:after="0"/>
        <w:jc w:val="both"/>
        <w:rPr>
          <w:rFonts w:ascii="Cambria" w:hAnsi="Cambria"/>
          <w:sz w:val="20"/>
          <w:szCs w:val="20"/>
        </w:rPr>
      </w:pPr>
      <w:r>
        <w:rPr>
          <w:rFonts w:ascii="Cambria" w:hAnsi="Cambria"/>
          <w:sz w:val="20"/>
          <w:szCs w:val="20"/>
        </w:rPr>
        <w:t xml:space="preserve">“La Corte de Apelaciones de Concepción acogió un recurso de protección presentado por el Instituto Nacional de Derechos Humanos (INDH) en favor de una interna de la sección femenina de la cárcel de Concepción a quien funcionarios del Hospital Guillermo Grant Benavente -a modo de castigo y luego de haber tenido un embarazo complejo-, no le administraron anestesia al momento del parto, sin </w:t>
      </w:r>
      <w:r w:rsidR="00B752C2">
        <w:rPr>
          <w:rFonts w:ascii="Cambria" w:hAnsi="Cambria"/>
          <w:sz w:val="20"/>
          <w:szCs w:val="20"/>
        </w:rPr>
        <w:t>justificación alguna y tras haber sido solicitada en diversas oportunidades por la paciente”.</w:t>
      </w:r>
    </w:p>
    <w:p w14:paraId="3C63CCA4" w14:textId="2EA2F47E" w:rsidR="00B752C2" w:rsidRDefault="00B752C2" w:rsidP="00B752C2">
      <w:pPr>
        <w:spacing w:after="0"/>
        <w:jc w:val="right"/>
        <w:rPr>
          <w:rFonts w:ascii="Cambria" w:hAnsi="Cambria"/>
          <w:sz w:val="20"/>
          <w:szCs w:val="20"/>
        </w:rPr>
      </w:pPr>
      <w:r>
        <w:rPr>
          <w:rFonts w:ascii="Cambria" w:hAnsi="Cambria"/>
          <w:sz w:val="20"/>
          <w:szCs w:val="20"/>
        </w:rPr>
        <w:t xml:space="preserve">Instituto Nacional de Derechos Humanos (2019). </w:t>
      </w:r>
      <w:r w:rsidRPr="00B752C2">
        <w:rPr>
          <w:rFonts w:ascii="Cambria" w:hAnsi="Cambria"/>
          <w:i/>
          <w:iCs/>
          <w:sz w:val="20"/>
          <w:szCs w:val="20"/>
        </w:rPr>
        <w:t>INDH logra que justicia declare ilegal negación de anestesia en parto a interna en Concepción</w:t>
      </w:r>
      <w:r>
        <w:rPr>
          <w:rFonts w:ascii="Cambria" w:hAnsi="Cambria"/>
          <w:sz w:val="20"/>
          <w:szCs w:val="20"/>
        </w:rPr>
        <w:t>.</w:t>
      </w:r>
    </w:p>
    <w:p w14:paraId="129B0818" w14:textId="3C8A4444" w:rsidR="003157BB" w:rsidRPr="00620803" w:rsidRDefault="003157BB" w:rsidP="003157BB">
      <w:pPr>
        <w:spacing w:after="0"/>
        <w:jc w:val="both"/>
        <w:rPr>
          <w:rFonts w:ascii="Cambria" w:hAnsi="Cambria"/>
          <w:sz w:val="20"/>
          <w:szCs w:val="20"/>
        </w:rPr>
      </w:pPr>
    </w:p>
    <w:p w14:paraId="724122F5" w14:textId="77777777" w:rsidR="00A970F6" w:rsidRDefault="00A970F6"/>
    <w:sectPr w:rsidR="00A970F6" w:rsidSect="004E71BD">
      <w:head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4A6F5" w14:textId="77777777" w:rsidR="004E71BD" w:rsidRDefault="004E71BD" w:rsidP="00620803">
      <w:pPr>
        <w:spacing w:after="0" w:line="240" w:lineRule="auto"/>
      </w:pPr>
      <w:r>
        <w:separator/>
      </w:r>
    </w:p>
  </w:endnote>
  <w:endnote w:type="continuationSeparator" w:id="0">
    <w:p w14:paraId="5118A66F" w14:textId="77777777" w:rsidR="004E71BD" w:rsidRDefault="004E71BD" w:rsidP="0062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A8D91" w14:textId="77777777" w:rsidR="004E71BD" w:rsidRDefault="004E71BD" w:rsidP="00620803">
      <w:pPr>
        <w:spacing w:after="0" w:line="240" w:lineRule="auto"/>
      </w:pPr>
      <w:r>
        <w:separator/>
      </w:r>
    </w:p>
  </w:footnote>
  <w:footnote w:type="continuationSeparator" w:id="0">
    <w:p w14:paraId="37F0B652" w14:textId="77777777" w:rsidR="004E71BD" w:rsidRDefault="004E71BD" w:rsidP="00620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23301" w14:textId="5369D32C" w:rsidR="00620803" w:rsidRDefault="00B752C2">
    <w:pPr>
      <w:pStyle w:val="Encabezado"/>
    </w:pPr>
    <w:r>
      <w:rPr>
        <w:noProof/>
      </w:rPr>
      <mc:AlternateContent>
        <mc:Choice Requires="wps">
          <w:drawing>
            <wp:anchor distT="0" distB="0" distL="114300" distR="114300" simplePos="0" relativeHeight="251661312" behindDoc="0" locked="0" layoutInCell="1" allowOverlap="1" wp14:anchorId="61745484" wp14:editId="05A98541">
              <wp:simplePos x="0" y="0"/>
              <wp:positionH relativeFrom="column">
                <wp:posOffset>4542790</wp:posOffset>
              </wp:positionH>
              <wp:positionV relativeFrom="paragraph">
                <wp:posOffset>-27305</wp:posOffset>
              </wp:positionV>
              <wp:extent cx="1905000" cy="476885"/>
              <wp:effectExtent l="0" t="0" r="0" b="0"/>
              <wp:wrapNone/>
              <wp:docPr id="18683543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0B6B4DFA" w14:textId="77777777" w:rsidR="00620803" w:rsidRPr="00732B2B" w:rsidRDefault="00620803" w:rsidP="0062080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2E9B31FC" w14:textId="77777777" w:rsidR="00620803" w:rsidRPr="00732B2B" w:rsidRDefault="00620803" w:rsidP="0062080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2D952F0" w14:textId="77777777" w:rsidR="00620803" w:rsidRPr="00732B2B" w:rsidRDefault="00620803" w:rsidP="0062080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61745484" id="_x0000_t202" coordsize="21600,21600" o:spt="202" path="m,l,21600r21600,l21600,xe">
              <v:stroke joinstyle="miter"/>
              <v:path gradientshapeok="t" o:connecttype="rect"/>
            </v:shapetype>
            <v:shape id="Cuadro de texto 2" o:spid="_x0000_s1026" type="#_x0000_t202" style="position:absolute;margin-left:357.7pt;margin-top:-2.15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" filled="f" stroked="f">
              <v:textbox style="mso-fit-shape-to-text:t">
                <w:txbxContent>
                  <w:p w14:paraId="0B6B4DFA" w14:textId="77777777" w:rsidR="00620803" w:rsidRPr="00732B2B" w:rsidRDefault="00620803" w:rsidP="0062080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2E9B31FC" w14:textId="77777777" w:rsidR="00620803" w:rsidRPr="00732B2B" w:rsidRDefault="00620803" w:rsidP="0062080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2D952F0" w14:textId="77777777" w:rsidR="00620803" w:rsidRPr="00732B2B" w:rsidRDefault="00620803" w:rsidP="0062080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4BD85D8" wp14:editId="704B65B8">
              <wp:simplePos x="0" y="0"/>
              <wp:positionH relativeFrom="column">
                <wp:posOffset>-487045</wp:posOffset>
              </wp:positionH>
              <wp:positionV relativeFrom="paragraph">
                <wp:posOffset>-226695</wp:posOffset>
              </wp:positionV>
              <wp:extent cx="2040890" cy="676275"/>
              <wp:effectExtent l="0" t="0" r="0" b="0"/>
              <wp:wrapNone/>
              <wp:docPr id="124099852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4AFC26C6" w14:textId="77777777" w:rsidR="00620803" w:rsidRDefault="00620803" w:rsidP="0062080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6685DF5" w14:textId="77777777" w:rsidR="00620803" w:rsidRDefault="00620803" w:rsidP="0062080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2CE96CA7" w14:textId="77777777" w:rsidR="00620803" w:rsidRDefault="00620803" w:rsidP="0062080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F926206" wp14:editId="6DC75FB6">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4BD85D8" id="Cuadro de texto 1" o:spid="_x0000_s1027" type="#_x0000_t202" style="position:absolute;margin-left:-38.35pt;margin-top:-17.8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" filled="f" stroked="f">
              <v:textbox inset="0,0,0,0">
                <w:txbxContent>
                  <w:p w14:paraId="4AFC26C6" w14:textId="77777777" w:rsidR="00620803" w:rsidRDefault="00620803" w:rsidP="0062080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6685DF5" w14:textId="77777777" w:rsidR="00620803" w:rsidRDefault="00620803" w:rsidP="0062080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2CE96CA7" w14:textId="77777777" w:rsidR="00620803" w:rsidRDefault="00620803" w:rsidP="0062080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F926206" wp14:editId="6DC75FB6">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257B1"/>
    <w:multiLevelType w:val="hybridMultilevel"/>
    <w:tmpl w:val="0E648442"/>
    <w:lvl w:ilvl="0" w:tplc="C9183EAE">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1215401"/>
    <w:multiLevelType w:val="hybridMultilevel"/>
    <w:tmpl w:val="F4F63B10"/>
    <w:lvl w:ilvl="0" w:tplc="D61ED9B0">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79527623">
    <w:abstractNumId w:val="0"/>
  </w:num>
  <w:num w:numId="2" w16cid:durableId="649603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03"/>
    <w:rsid w:val="003157BB"/>
    <w:rsid w:val="004511EF"/>
    <w:rsid w:val="004B6D70"/>
    <w:rsid w:val="004E71BD"/>
    <w:rsid w:val="005206A2"/>
    <w:rsid w:val="00620803"/>
    <w:rsid w:val="007328DD"/>
    <w:rsid w:val="00A970F6"/>
    <w:rsid w:val="00B244F8"/>
    <w:rsid w:val="00B7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15931"/>
  <w15:chartTrackingRefBased/>
  <w15:docId w15:val="{C64CA1D5-4A5B-4DC2-AE74-A5429327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620803"/>
    <w:rPr>
      <w:kern w:val="0"/>
      <w:lang w:val="es-CL"/>
    </w:rPr>
  </w:style>
  <w:style w:type="paragraph" w:styleId="Ttulo1">
    <w:name w:val="heading 1"/>
    <w:basedOn w:val="Normal"/>
    <w:next w:val="Normal"/>
    <w:link w:val="Ttulo1Car"/>
    <w:uiPriority w:val="9"/>
    <w:qFormat/>
    <w:rsid w:val="00620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20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208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208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208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208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208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208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208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0803"/>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620803"/>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620803"/>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620803"/>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620803"/>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620803"/>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620803"/>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620803"/>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620803"/>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620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20803"/>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6208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20803"/>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620803"/>
    <w:pPr>
      <w:spacing w:before="160"/>
      <w:jc w:val="center"/>
    </w:pPr>
    <w:rPr>
      <w:i/>
      <w:iCs/>
      <w:color w:val="404040" w:themeColor="text1" w:themeTint="BF"/>
    </w:rPr>
  </w:style>
  <w:style w:type="character" w:customStyle="1" w:styleId="CitaCar">
    <w:name w:val="Cita Car"/>
    <w:basedOn w:val="Fuentedeprrafopredeter"/>
    <w:link w:val="Cita"/>
    <w:uiPriority w:val="29"/>
    <w:rsid w:val="00620803"/>
    <w:rPr>
      <w:rFonts w:ascii="Cambria" w:hAnsi="Cambria"/>
      <w:i/>
      <w:iCs/>
      <w:color w:val="404040" w:themeColor="text1" w:themeTint="BF"/>
      <w:kern w:val="0"/>
      <w:lang w:val="es-CL"/>
    </w:rPr>
  </w:style>
  <w:style w:type="paragraph" w:styleId="Prrafodelista">
    <w:name w:val="List Paragraph"/>
    <w:basedOn w:val="Normal"/>
    <w:uiPriority w:val="34"/>
    <w:qFormat/>
    <w:rsid w:val="00620803"/>
    <w:pPr>
      <w:ind w:left="720"/>
      <w:contextualSpacing/>
    </w:pPr>
  </w:style>
  <w:style w:type="character" w:styleId="nfasisintenso">
    <w:name w:val="Intense Emphasis"/>
    <w:basedOn w:val="Fuentedeprrafopredeter"/>
    <w:uiPriority w:val="21"/>
    <w:qFormat/>
    <w:rsid w:val="00620803"/>
    <w:rPr>
      <w:i/>
      <w:iCs/>
      <w:color w:val="0F4761" w:themeColor="accent1" w:themeShade="BF"/>
    </w:rPr>
  </w:style>
  <w:style w:type="paragraph" w:styleId="Citadestacada">
    <w:name w:val="Intense Quote"/>
    <w:basedOn w:val="Normal"/>
    <w:next w:val="Normal"/>
    <w:link w:val="CitadestacadaCar"/>
    <w:uiPriority w:val="30"/>
    <w:qFormat/>
    <w:rsid w:val="00620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20803"/>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620803"/>
    <w:rPr>
      <w:b/>
      <w:bCs/>
      <w:smallCaps/>
      <w:color w:val="0F4761" w:themeColor="accent1" w:themeShade="BF"/>
      <w:spacing w:val="5"/>
    </w:rPr>
  </w:style>
  <w:style w:type="paragraph" w:styleId="Encabezado">
    <w:name w:val="header"/>
    <w:basedOn w:val="Normal"/>
    <w:link w:val="EncabezadoCar"/>
    <w:uiPriority w:val="99"/>
    <w:unhideWhenUsed/>
    <w:rsid w:val="006208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0803"/>
    <w:rPr>
      <w:rFonts w:ascii="Cambria" w:hAnsi="Cambria"/>
      <w:kern w:val="0"/>
      <w:lang w:val="es-CL"/>
    </w:rPr>
  </w:style>
  <w:style w:type="paragraph" w:styleId="Piedepgina">
    <w:name w:val="footer"/>
    <w:basedOn w:val="Normal"/>
    <w:link w:val="PiedepginaCar"/>
    <w:uiPriority w:val="99"/>
    <w:unhideWhenUsed/>
    <w:rsid w:val="006208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0803"/>
    <w:rPr>
      <w:rFonts w:ascii="Cambria" w:hAnsi="Cambria"/>
      <w:kern w:val="0"/>
      <w:lang w:val="es-CL"/>
    </w:rPr>
  </w:style>
  <w:style w:type="table" w:styleId="Tablaconcuadrcula">
    <w:name w:val="Table Grid"/>
    <w:basedOn w:val="Tablanormal"/>
    <w:uiPriority w:val="39"/>
    <w:rsid w:val="00620803"/>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2024-05-06T20:15:00Z</cp:lastPrinted>
  <dcterms:created xsi:type="dcterms:W3CDTF">2024-05-06T20:15:00Z</dcterms:created>
  <dcterms:modified xsi:type="dcterms:W3CDTF">2024-05-06T20:15:00Z</dcterms:modified>
</cp:coreProperties>
</file>