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A794A" w14:textId="6E43ED9F" w:rsidR="00FA6DC5" w:rsidRPr="00D66D3C" w:rsidRDefault="00FA6DC5" w:rsidP="00FA6DC5">
      <w:pPr>
        <w:spacing w:after="0"/>
        <w:jc w:val="center"/>
        <w:rPr>
          <w:rFonts w:ascii="Cambria" w:hAnsi="Cambria"/>
          <w:b/>
          <w:bCs/>
          <w:u w:val="single"/>
        </w:rPr>
      </w:pPr>
      <w:r w:rsidRPr="00D66D3C">
        <w:rPr>
          <w:rFonts w:ascii="Cambria" w:hAnsi="Cambria"/>
          <w:b/>
          <w:bCs/>
          <w:u w:val="single"/>
        </w:rPr>
        <w:t xml:space="preserve">TALLER </w:t>
      </w:r>
      <w:r>
        <w:rPr>
          <w:rFonts w:ascii="Cambria" w:hAnsi="Cambria"/>
          <w:b/>
          <w:bCs/>
          <w:u w:val="single"/>
        </w:rPr>
        <w:t>21</w:t>
      </w:r>
    </w:p>
    <w:p w14:paraId="7D8BCBA5" w14:textId="14176913" w:rsidR="00FA6DC5" w:rsidRPr="00D66D3C" w:rsidRDefault="00FA6DC5" w:rsidP="00FA6DC5">
      <w:pPr>
        <w:jc w:val="center"/>
        <w:rPr>
          <w:rFonts w:ascii="Cambria" w:hAnsi="Cambria"/>
          <w:b/>
          <w:bCs/>
          <w:u w:val="single"/>
        </w:rPr>
      </w:pPr>
      <w:r w:rsidRPr="00D66D3C">
        <w:rPr>
          <w:rFonts w:ascii="Cambria" w:hAnsi="Cambria"/>
          <w:b/>
          <w:bCs/>
          <w:u w:val="single"/>
        </w:rPr>
        <w:t>¿</w:t>
      </w:r>
      <w:r>
        <w:rPr>
          <w:rFonts w:ascii="Cambria" w:hAnsi="Cambria"/>
          <w:b/>
          <w:bCs/>
          <w:u w:val="single"/>
        </w:rPr>
        <w:t>QUÉ FACTORES POSIBILITARON LA CONQUISTA?</w:t>
      </w:r>
    </w:p>
    <w:tbl>
      <w:tblPr>
        <w:tblStyle w:val="Tablaconcuadrcula"/>
        <w:tblW w:w="0" w:type="auto"/>
        <w:tblLook w:val="04A0" w:firstRow="1" w:lastRow="0" w:firstColumn="1" w:lastColumn="0" w:noHBand="0" w:noVBand="1"/>
      </w:tblPr>
      <w:tblGrid>
        <w:gridCol w:w="1696"/>
        <w:gridCol w:w="7132"/>
      </w:tblGrid>
      <w:tr w:rsidR="00FA6DC5" w:rsidRPr="001D3806" w14:paraId="1D24F978" w14:textId="77777777" w:rsidTr="004F669F">
        <w:tc>
          <w:tcPr>
            <w:tcW w:w="1696" w:type="dxa"/>
          </w:tcPr>
          <w:p w14:paraId="771068E2" w14:textId="77777777" w:rsidR="00FA6DC5" w:rsidRPr="001D3806" w:rsidRDefault="00FA6DC5" w:rsidP="004F669F">
            <w:pPr>
              <w:jc w:val="both"/>
              <w:rPr>
                <w:rFonts w:ascii="Cambria" w:hAnsi="Cambria"/>
              </w:rPr>
            </w:pPr>
            <w:r w:rsidRPr="001D3806">
              <w:rPr>
                <w:rFonts w:ascii="Cambria" w:hAnsi="Cambria"/>
              </w:rPr>
              <w:t>Nombre</w:t>
            </w:r>
          </w:p>
        </w:tc>
        <w:tc>
          <w:tcPr>
            <w:tcW w:w="7132" w:type="dxa"/>
          </w:tcPr>
          <w:p w14:paraId="4B948E54" w14:textId="77777777" w:rsidR="00FA6DC5" w:rsidRPr="001D3806" w:rsidRDefault="00FA6DC5" w:rsidP="004F669F">
            <w:pPr>
              <w:jc w:val="both"/>
              <w:rPr>
                <w:rFonts w:ascii="Cambria" w:hAnsi="Cambria"/>
              </w:rPr>
            </w:pPr>
          </w:p>
        </w:tc>
      </w:tr>
      <w:tr w:rsidR="00FA6DC5" w:rsidRPr="001D3806" w14:paraId="1E989081" w14:textId="77777777" w:rsidTr="004F669F">
        <w:tc>
          <w:tcPr>
            <w:tcW w:w="1696" w:type="dxa"/>
          </w:tcPr>
          <w:p w14:paraId="2E8338FA" w14:textId="77777777" w:rsidR="00FA6DC5" w:rsidRPr="001D3806" w:rsidRDefault="00FA6DC5" w:rsidP="004F669F">
            <w:pPr>
              <w:jc w:val="both"/>
              <w:rPr>
                <w:rFonts w:ascii="Cambria" w:hAnsi="Cambria"/>
              </w:rPr>
            </w:pPr>
            <w:r w:rsidRPr="001D3806">
              <w:rPr>
                <w:rFonts w:ascii="Cambria" w:hAnsi="Cambria"/>
              </w:rPr>
              <w:t>Fecha</w:t>
            </w:r>
          </w:p>
        </w:tc>
        <w:tc>
          <w:tcPr>
            <w:tcW w:w="7132" w:type="dxa"/>
          </w:tcPr>
          <w:p w14:paraId="7B2D9420" w14:textId="102C9F17" w:rsidR="00FA6DC5" w:rsidRPr="001D3806" w:rsidRDefault="00FA6DC5" w:rsidP="004F669F">
            <w:pPr>
              <w:jc w:val="both"/>
              <w:rPr>
                <w:rFonts w:ascii="Cambria" w:hAnsi="Cambria"/>
              </w:rPr>
            </w:pPr>
            <w:r>
              <w:rPr>
                <w:rFonts w:ascii="Cambria" w:hAnsi="Cambria"/>
              </w:rPr>
              <w:t>11-06-2024</w:t>
            </w:r>
          </w:p>
        </w:tc>
      </w:tr>
    </w:tbl>
    <w:p w14:paraId="5DEC6886" w14:textId="6BC41D75" w:rsidR="00FA6DC5" w:rsidRPr="001D3806" w:rsidRDefault="00FA6DC5" w:rsidP="00FA6DC5">
      <w:pPr>
        <w:spacing w:before="240"/>
        <w:jc w:val="both"/>
        <w:rPr>
          <w:rFonts w:ascii="Cambria" w:hAnsi="Cambria"/>
          <w:b/>
          <w:bCs/>
        </w:rPr>
      </w:pPr>
      <w:r w:rsidRPr="001D3806">
        <w:rPr>
          <w:rFonts w:ascii="Cambria" w:hAnsi="Cambria"/>
          <w:b/>
          <w:bCs/>
        </w:rPr>
        <w:t>Objetivo</w:t>
      </w:r>
      <w:r>
        <w:rPr>
          <w:rFonts w:ascii="Cambria" w:hAnsi="Cambria"/>
          <w:b/>
          <w:bCs/>
        </w:rPr>
        <w:t>:  Explicar los factores que posibilitaron la conquista a través de fuentes para valorar y respetar las diferencias culturales</w:t>
      </w:r>
    </w:p>
    <w:p w14:paraId="5172B758" w14:textId="77777777" w:rsidR="00FA6DC5" w:rsidRDefault="00FA6DC5" w:rsidP="00FA6DC5">
      <w:pPr>
        <w:spacing w:after="0"/>
        <w:jc w:val="both"/>
        <w:rPr>
          <w:rFonts w:ascii="Cambria" w:hAnsi="Cambria"/>
          <w:b/>
          <w:bCs/>
        </w:rPr>
      </w:pPr>
      <w:r w:rsidRPr="001D3806">
        <w:rPr>
          <w:rFonts w:ascii="Cambria" w:hAnsi="Cambria"/>
          <w:b/>
          <w:bCs/>
        </w:rPr>
        <w:t>Instrucciones:</w:t>
      </w:r>
    </w:p>
    <w:p w14:paraId="38F07C91" w14:textId="77777777" w:rsidR="00FA6DC5" w:rsidRPr="00FA6DC5" w:rsidRDefault="00FA6DC5" w:rsidP="00FA6DC5">
      <w:pPr>
        <w:pStyle w:val="Prrafodelista"/>
        <w:numPr>
          <w:ilvl w:val="0"/>
          <w:numId w:val="1"/>
        </w:numPr>
        <w:spacing w:after="0"/>
        <w:jc w:val="both"/>
        <w:rPr>
          <w:rFonts w:ascii="Cambria" w:hAnsi="Cambria"/>
          <w:b/>
          <w:bCs/>
        </w:rPr>
      </w:pPr>
      <w:r w:rsidRPr="002908A2">
        <w:rPr>
          <w:rFonts w:ascii="Cambria" w:hAnsi="Cambria"/>
        </w:rPr>
        <w:t>En parejas lean las fuentes y respondan las preguntas</w:t>
      </w:r>
      <w:r>
        <w:rPr>
          <w:rFonts w:ascii="Cambria" w:hAnsi="Cambria"/>
        </w:rPr>
        <w:t>:</w:t>
      </w:r>
    </w:p>
    <w:p w14:paraId="7A967C8B" w14:textId="77777777" w:rsidR="00FA6DC5" w:rsidRDefault="00FA6DC5" w:rsidP="00FA6DC5">
      <w:pPr>
        <w:pStyle w:val="Prrafodelista"/>
        <w:numPr>
          <w:ilvl w:val="0"/>
          <w:numId w:val="2"/>
        </w:numPr>
        <w:spacing w:after="0"/>
        <w:jc w:val="both"/>
        <w:rPr>
          <w:rFonts w:ascii="Cambria" w:hAnsi="Cambria"/>
        </w:rPr>
      </w:pPr>
      <w:r w:rsidRPr="00FA6DC5">
        <w:rPr>
          <w:rFonts w:ascii="Cambria" w:hAnsi="Cambria"/>
        </w:rPr>
        <w:t xml:space="preserve">¿Qué características de la organización social y política de los imperios azteca e inca pueden inferir a partir de las fuentes?, </w:t>
      </w:r>
    </w:p>
    <w:p w14:paraId="759949E6" w14:textId="5AC7F753" w:rsidR="00FA6DC5" w:rsidRDefault="00FA6DC5" w:rsidP="00FA6DC5">
      <w:pPr>
        <w:pStyle w:val="Prrafodelista"/>
        <w:numPr>
          <w:ilvl w:val="0"/>
          <w:numId w:val="2"/>
        </w:numPr>
        <w:spacing w:after="0"/>
        <w:jc w:val="both"/>
        <w:rPr>
          <w:rFonts w:ascii="Cambria" w:hAnsi="Cambria"/>
        </w:rPr>
      </w:pPr>
      <w:r w:rsidRPr="00FA6DC5">
        <w:rPr>
          <w:rFonts w:ascii="Cambria" w:hAnsi="Cambria"/>
        </w:rPr>
        <w:t>¿</w:t>
      </w:r>
      <w:r>
        <w:rPr>
          <w:rFonts w:ascii="Cambria" w:hAnsi="Cambria"/>
        </w:rPr>
        <w:t>Q</w:t>
      </w:r>
      <w:r w:rsidRPr="00FA6DC5">
        <w:rPr>
          <w:rFonts w:ascii="Cambria" w:hAnsi="Cambria"/>
        </w:rPr>
        <w:t>ué elementos permiten evidenciar que las sociedades azteca e inca constituyeron imperios?</w:t>
      </w:r>
    </w:p>
    <w:p w14:paraId="659455F1" w14:textId="42029411" w:rsidR="00FA6DC5" w:rsidRDefault="00FA6DC5" w:rsidP="00FA6DC5">
      <w:pPr>
        <w:pStyle w:val="Prrafodelista"/>
        <w:numPr>
          <w:ilvl w:val="0"/>
          <w:numId w:val="2"/>
        </w:numPr>
        <w:spacing w:after="0"/>
        <w:jc w:val="both"/>
        <w:rPr>
          <w:rFonts w:ascii="Cambria" w:hAnsi="Cambria"/>
        </w:rPr>
      </w:pPr>
      <w:r w:rsidRPr="00FA6DC5">
        <w:rPr>
          <w:rFonts w:ascii="Cambria" w:hAnsi="Cambria"/>
        </w:rPr>
        <w:t>¿Qué aspecto de la organización de los imperios americanos destaca cada autor como factor que favoreció la conquista?</w:t>
      </w:r>
    </w:p>
    <w:p w14:paraId="5E02C4EB" w14:textId="7BAC4037" w:rsidR="00FA6DC5" w:rsidRPr="00FA6DC5" w:rsidRDefault="00FA6DC5" w:rsidP="00FA6DC5">
      <w:pPr>
        <w:pStyle w:val="Prrafodelista"/>
        <w:numPr>
          <w:ilvl w:val="0"/>
          <w:numId w:val="2"/>
        </w:numPr>
        <w:spacing w:after="0"/>
        <w:jc w:val="both"/>
        <w:rPr>
          <w:rFonts w:ascii="Cambria" w:hAnsi="Cambria"/>
        </w:rPr>
      </w:pPr>
      <w:r w:rsidRPr="00FA6DC5">
        <w:rPr>
          <w:rFonts w:ascii="Cambria" w:hAnsi="Cambria"/>
        </w:rPr>
        <w:t xml:space="preserve">Elaboren un </w:t>
      </w:r>
      <w:r>
        <w:rPr>
          <w:rFonts w:ascii="Cambria" w:hAnsi="Cambria"/>
        </w:rPr>
        <w:t>esquema</w:t>
      </w:r>
      <w:r w:rsidRPr="00FA6DC5">
        <w:rPr>
          <w:rFonts w:ascii="Cambria" w:hAnsi="Cambria"/>
        </w:rPr>
        <w:t xml:space="preserve"> que permita comparar la información que aportan las fuentes</w:t>
      </w:r>
    </w:p>
    <w:p w14:paraId="074EB905" w14:textId="7A4FC01E" w:rsidR="00FA6DC5" w:rsidRDefault="00FA6DC5" w:rsidP="00FA6DC5">
      <w:pPr>
        <w:spacing w:after="0"/>
        <w:jc w:val="both"/>
        <w:rPr>
          <w:rFonts w:ascii="Cambria" w:hAnsi="Cambria"/>
          <w:sz w:val="20"/>
          <w:szCs w:val="20"/>
        </w:rPr>
      </w:pPr>
      <w:r>
        <w:rPr>
          <w:rFonts w:ascii="Cambria" w:hAnsi="Cambria"/>
          <w:sz w:val="20"/>
          <w:szCs w:val="20"/>
        </w:rPr>
        <w:t>Fuente 1:</w:t>
      </w:r>
    </w:p>
    <w:p w14:paraId="673BF304" w14:textId="77777777" w:rsidR="00FA6DC5" w:rsidRDefault="00FA6DC5" w:rsidP="00FA6DC5">
      <w:pPr>
        <w:spacing w:after="0"/>
        <w:jc w:val="both"/>
        <w:rPr>
          <w:rFonts w:ascii="Cambria" w:hAnsi="Cambria"/>
          <w:sz w:val="20"/>
          <w:szCs w:val="20"/>
        </w:rPr>
      </w:pPr>
      <w:r w:rsidRPr="00FA6DC5">
        <w:rPr>
          <w:rFonts w:ascii="Cambria" w:hAnsi="Cambria"/>
          <w:sz w:val="20"/>
          <w:szCs w:val="20"/>
        </w:rPr>
        <w:t xml:space="preserve">“La victoria española fue ciertamente facilitada por las divisiones políticas […] del mundo indígena: los imperios azteca e inca habían sido construidos por sucesivas conquistas. Algunos grupos veían en la llegada de los invasores una oportunidad para librarse de la dominación opresiva: tanto era así, que fueron los mismos indios quienes proporcionaron el grueso de sus ejércitos conquistadores a Cortés y Pizarro, los cuales eran tan numerosos como los ejércitos azteca e inca contra los que luchaban. En México, los recién conquistados totonacas se rebelaron contra Moctezuma y se aliaron con los españoles, quienes inmediatamente recibieron una ayuda decisiva de los tlaxcaltecas. En Perú, la facción de Huáscar se unió a Pizarro, quien también consiguió la ayuda de grupos tales como los cañarís y los huancas, los cuales se negaron a aceptar el dominio de los incas”. </w:t>
      </w:r>
    </w:p>
    <w:p w14:paraId="321C8032" w14:textId="150BEE0B" w:rsidR="00FA6DC5" w:rsidRDefault="00FA6DC5" w:rsidP="00FA6DC5">
      <w:pPr>
        <w:spacing w:after="0"/>
        <w:jc w:val="right"/>
        <w:rPr>
          <w:rFonts w:ascii="Cambria" w:hAnsi="Cambria"/>
          <w:sz w:val="20"/>
          <w:szCs w:val="20"/>
        </w:rPr>
      </w:pPr>
      <w:r w:rsidRPr="00FA6DC5">
        <w:rPr>
          <w:rFonts w:ascii="Cambria" w:hAnsi="Cambria"/>
          <w:sz w:val="20"/>
          <w:szCs w:val="20"/>
        </w:rPr>
        <w:t xml:space="preserve">Bethell, Leslie (1990). </w:t>
      </w:r>
      <w:r w:rsidRPr="00FA6DC5">
        <w:rPr>
          <w:rFonts w:ascii="Cambria" w:hAnsi="Cambria"/>
          <w:i/>
          <w:iCs/>
          <w:sz w:val="20"/>
          <w:szCs w:val="20"/>
        </w:rPr>
        <w:t>Historia de América Latina</w:t>
      </w:r>
      <w:r w:rsidRPr="00FA6DC5">
        <w:rPr>
          <w:rFonts w:ascii="Cambria" w:hAnsi="Cambria"/>
          <w:sz w:val="20"/>
          <w:szCs w:val="20"/>
        </w:rPr>
        <w:t>.</w:t>
      </w:r>
    </w:p>
    <w:p w14:paraId="798210E6" w14:textId="6291546B" w:rsidR="00FA6DC5" w:rsidRDefault="00FA6DC5" w:rsidP="00FA6DC5">
      <w:pPr>
        <w:spacing w:after="0"/>
        <w:jc w:val="both"/>
        <w:rPr>
          <w:rFonts w:ascii="Cambria" w:hAnsi="Cambria"/>
          <w:sz w:val="20"/>
          <w:szCs w:val="20"/>
        </w:rPr>
      </w:pPr>
      <w:r>
        <w:rPr>
          <w:rFonts w:ascii="Cambria" w:hAnsi="Cambria"/>
          <w:sz w:val="20"/>
          <w:szCs w:val="20"/>
        </w:rPr>
        <w:t>Fuente 2:</w:t>
      </w:r>
    </w:p>
    <w:p w14:paraId="3D1C1215" w14:textId="77777777" w:rsidR="00FA6DC5" w:rsidRDefault="00FA6DC5" w:rsidP="00FA6DC5">
      <w:pPr>
        <w:spacing w:after="0"/>
        <w:jc w:val="both"/>
        <w:rPr>
          <w:rFonts w:ascii="Cambria" w:hAnsi="Cambria"/>
          <w:sz w:val="20"/>
          <w:szCs w:val="20"/>
        </w:rPr>
      </w:pPr>
      <w:r w:rsidRPr="00FA6DC5">
        <w:rPr>
          <w:rFonts w:ascii="Cambria" w:hAnsi="Cambria"/>
          <w:sz w:val="20"/>
          <w:szCs w:val="20"/>
        </w:rPr>
        <w:t xml:space="preserve">“El derrumbe del Imperio inca, se debió a una unión de factores. Es cierto que la muerte vino en parte de afuera, pero también existieron causas esenciales que provinieron de la misma sociedad indígena. Una de las decisivas fue que el gran Imperio se encuentra fracturado por la sucesión al gobierno imperial. […] uno de los contendientes, Atahualpa, le prestaba el más estratégico de los servicios al derrotar y matar a Huáscar, quien había recibido el emblema imperial en el Cusco. Capturado Atahualpa por los españoles […], su ejército en verdad no se enfrenta con los invasores sino que […] combaten contra los guerreros de otros grupos étnicos”. </w:t>
      </w:r>
    </w:p>
    <w:p w14:paraId="1CCC3DB3" w14:textId="33862A93" w:rsidR="00FA6DC5" w:rsidRDefault="00FA6DC5" w:rsidP="00FA6DC5">
      <w:pPr>
        <w:spacing w:after="0"/>
        <w:jc w:val="right"/>
        <w:rPr>
          <w:rFonts w:ascii="Cambria" w:hAnsi="Cambria"/>
          <w:sz w:val="20"/>
          <w:szCs w:val="20"/>
        </w:rPr>
      </w:pPr>
      <w:r w:rsidRPr="00FA6DC5">
        <w:rPr>
          <w:rFonts w:ascii="Cambria" w:hAnsi="Cambria"/>
          <w:sz w:val="20"/>
          <w:szCs w:val="20"/>
        </w:rPr>
        <w:t xml:space="preserve">Assadourian, Carlos (1994). </w:t>
      </w:r>
      <w:r w:rsidRPr="00FA6DC5">
        <w:rPr>
          <w:rFonts w:ascii="Cambria" w:hAnsi="Cambria"/>
          <w:i/>
          <w:iCs/>
          <w:sz w:val="20"/>
          <w:szCs w:val="20"/>
        </w:rPr>
        <w:t>Transiciones hacia el sistema colonial andino</w:t>
      </w:r>
      <w:r w:rsidRPr="00FA6DC5">
        <w:rPr>
          <w:rFonts w:ascii="Cambria" w:hAnsi="Cambria"/>
          <w:sz w:val="20"/>
          <w:szCs w:val="20"/>
        </w:rPr>
        <w:t>.</w:t>
      </w:r>
    </w:p>
    <w:p w14:paraId="73364597" w14:textId="0534BE7A" w:rsidR="00FA6DC5" w:rsidRDefault="00FA6DC5" w:rsidP="00FA6DC5">
      <w:pPr>
        <w:spacing w:after="0"/>
        <w:jc w:val="both"/>
        <w:rPr>
          <w:rFonts w:ascii="Cambria" w:hAnsi="Cambria"/>
          <w:sz w:val="20"/>
          <w:szCs w:val="20"/>
        </w:rPr>
      </w:pPr>
      <w:r>
        <w:rPr>
          <w:rFonts w:ascii="Cambria" w:hAnsi="Cambria"/>
          <w:sz w:val="20"/>
          <w:szCs w:val="20"/>
        </w:rPr>
        <w:t>Fuente 3:</w:t>
      </w:r>
    </w:p>
    <w:p w14:paraId="6C56ABB0" w14:textId="77777777" w:rsidR="00FA6DC5" w:rsidRDefault="00FA6DC5" w:rsidP="00FA6DC5">
      <w:pPr>
        <w:spacing w:after="0"/>
        <w:jc w:val="both"/>
        <w:rPr>
          <w:rFonts w:ascii="Cambria" w:hAnsi="Cambria"/>
          <w:sz w:val="20"/>
          <w:szCs w:val="20"/>
        </w:rPr>
      </w:pPr>
      <w:r w:rsidRPr="00FA6DC5">
        <w:rPr>
          <w:rFonts w:ascii="Cambria" w:hAnsi="Cambria"/>
          <w:sz w:val="20"/>
          <w:szCs w:val="20"/>
        </w:rPr>
        <w:t xml:space="preserve">“Las tensiones políticas existentes dentro de los imperios azteca e inca, su total autonomía, su relativamente modesta tecnología son algunos de los factores que los hacían especialmente vulnerables a ataques externos, mientras que sus estructuras gubernamentales excesivamente dependientes del cacique implicaban que, sin este, el cuerpo carecía de la voluntad de resistir”. </w:t>
      </w:r>
    </w:p>
    <w:p w14:paraId="54D13E23" w14:textId="5E43DBDE" w:rsidR="00FA6DC5" w:rsidRDefault="00FA6DC5" w:rsidP="00FA6DC5">
      <w:pPr>
        <w:spacing w:after="0"/>
        <w:jc w:val="right"/>
        <w:rPr>
          <w:rFonts w:ascii="Cambria" w:hAnsi="Cambria"/>
          <w:sz w:val="20"/>
          <w:szCs w:val="20"/>
        </w:rPr>
      </w:pPr>
      <w:r w:rsidRPr="00FA6DC5">
        <w:rPr>
          <w:rFonts w:ascii="Cambria" w:hAnsi="Cambria"/>
          <w:sz w:val="20"/>
          <w:szCs w:val="20"/>
        </w:rPr>
        <w:t xml:space="preserve">Lynch, John (2001).  </w:t>
      </w:r>
      <w:r w:rsidRPr="00FA6DC5">
        <w:rPr>
          <w:rFonts w:ascii="Cambria" w:hAnsi="Cambria"/>
          <w:i/>
          <w:iCs/>
          <w:sz w:val="20"/>
          <w:szCs w:val="20"/>
        </w:rPr>
        <w:t>América Latina, entre colonia y Nación</w:t>
      </w:r>
      <w:r w:rsidRPr="00FA6DC5">
        <w:rPr>
          <w:rFonts w:ascii="Cambria" w:hAnsi="Cambria"/>
          <w:sz w:val="20"/>
          <w:szCs w:val="20"/>
        </w:rPr>
        <w:t>.</w:t>
      </w:r>
    </w:p>
    <w:p w14:paraId="6EA11FCA" w14:textId="4405B09A" w:rsidR="00FA6DC5" w:rsidRDefault="00FA6DC5" w:rsidP="00FA6DC5">
      <w:pPr>
        <w:spacing w:after="0"/>
        <w:jc w:val="both"/>
        <w:rPr>
          <w:rFonts w:ascii="Cambria" w:hAnsi="Cambria"/>
          <w:sz w:val="20"/>
          <w:szCs w:val="20"/>
        </w:rPr>
      </w:pPr>
      <w:r>
        <w:rPr>
          <w:rFonts w:ascii="Cambria" w:hAnsi="Cambria"/>
          <w:sz w:val="20"/>
          <w:szCs w:val="20"/>
        </w:rPr>
        <w:t>Fuente 4:</w:t>
      </w:r>
    </w:p>
    <w:p w14:paraId="0B18DD67" w14:textId="77777777" w:rsidR="00FA6DC5" w:rsidRDefault="00FA6DC5" w:rsidP="00FA6DC5">
      <w:pPr>
        <w:spacing w:after="0"/>
        <w:jc w:val="both"/>
        <w:rPr>
          <w:rFonts w:ascii="Cambria" w:hAnsi="Cambria"/>
          <w:sz w:val="20"/>
          <w:szCs w:val="20"/>
        </w:rPr>
      </w:pPr>
      <w:r w:rsidRPr="00FA6DC5">
        <w:rPr>
          <w:rFonts w:ascii="Cambria" w:hAnsi="Cambria"/>
          <w:sz w:val="20"/>
          <w:szCs w:val="20"/>
        </w:rPr>
        <w:t xml:space="preserve">“Después de la conquista [del Imperio inca], la Corona mantuvo la organización formal del imperio, sustituyendo al inca o, hasta finales del siglo XVI, nombrando a un inca-títere y reteniendo para sí su función centralizadora”. </w:t>
      </w:r>
    </w:p>
    <w:p w14:paraId="1F0AEA5B" w14:textId="1A28853B" w:rsidR="00A970F6" w:rsidRPr="00FA6DC5" w:rsidRDefault="00FA6DC5" w:rsidP="00FA6DC5">
      <w:pPr>
        <w:spacing w:after="0"/>
        <w:jc w:val="right"/>
        <w:rPr>
          <w:rFonts w:ascii="Cambria" w:hAnsi="Cambria"/>
          <w:sz w:val="20"/>
          <w:szCs w:val="20"/>
        </w:rPr>
      </w:pPr>
      <w:r w:rsidRPr="00FA6DC5">
        <w:rPr>
          <w:rFonts w:ascii="Cambria" w:hAnsi="Cambria"/>
          <w:sz w:val="20"/>
          <w:szCs w:val="20"/>
        </w:rPr>
        <w:t xml:space="preserve">García, Pilar e Izard, Miguel (1992).  </w:t>
      </w:r>
      <w:r w:rsidRPr="00FA6DC5">
        <w:rPr>
          <w:rFonts w:ascii="Cambria" w:hAnsi="Cambria"/>
          <w:i/>
          <w:iCs/>
          <w:sz w:val="20"/>
          <w:szCs w:val="20"/>
        </w:rPr>
        <w:t>Conquista y resistencia en la historia de América</w:t>
      </w:r>
      <w:r w:rsidRPr="00FA6DC5">
        <w:rPr>
          <w:rFonts w:ascii="Cambria" w:hAnsi="Cambria"/>
          <w:sz w:val="20"/>
          <w:szCs w:val="20"/>
        </w:rPr>
        <w:t>.</w:t>
      </w:r>
    </w:p>
    <w:sectPr w:rsidR="00A970F6" w:rsidRPr="00FA6DC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D6C15" w14:textId="77777777" w:rsidR="00C1313E" w:rsidRDefault="00C1313E" w:rsidP="00FA6DC5">
      <w:pPr>
        <w:spacing w:after="0" w:line="240" w:lineRule="auto"/>
      </w:pPr>
      <w:r>
        <w:separator/>
      </w:r>
    </w:p>
  </w:endnote>
  <w:endnote w:type="continuationSeparator" w:id="0">
    <w:p w14:paraId="7448BEBC" w14:textId="77777777" w:rsidR="00C1313E" w:rsidRDefault="00C1313E" w:rsidP="00FA6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A0016" w14:textId="77777777" w:rsidR="00C1313E" w:rsidRDefault="00C1313E" w:rsidP="00FA6DC5">
      <w:pPr>
        <w:spacing w:after="0" w:line="240" w:lineRule="auto"/>
      </w:pPr>
      <w:r>
        <w:separator/>
      </w:r>
    </w:p>
  </w:footnote>
  <w:footnote w:type="continuationSeparator" w:id="0">
    <w:p w14:paraId="406CFB3E" w14:textId="77777777" w:rsidR="00C1313E" w:rsidRDefault="00C1313E" w:rsidP="00FA6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25416" w14:textId="1B44FB8A" w:rsidR="00FA6DC5" w:rsidRDefault="00FA6DC5">
    <w:pPr>
      <w:pStyle w:val="Encabezado"/>
    </w:pPr>
    <w:r>
      <w:rPr>
        <w:noProof/>
      </w:rPr>
      <mc:AlternateContent>
        <mc:Choice Requires="wps">
          <w:drawing>
            <wp:anchor distT="0" distB="0" distL="114300" distR="114300" simplePos="0" relativeHeight="251661312" behindDoc="0" locked="0" layoutInCell="1" allowOverlap="1" wp14:anchorId="128B1D5A" wp14:editId="4B732450">
              <wp:simplePos x="0" y="0"/>
              <wp:positionH relativeFrom="column">
                <wp:posOffset>4504055</wp:posOffset>
              </wp:positionH>
              <wp:positionV relativeFrom="paragraph">
                <wp:posOffset>-161290</wp:posOffset>
              </wp:positionV>
              <wp:extent cx="1905000" cy="605790"/>
              <wp:effectExtent l="0" t="0" r="0" b="0"/>
              <wp:wrapNone/>
              <wp:docPr id="16154894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528CA8B6" w14:textId="77777777" w:rsidR="00FA6DC5" w:rsidRPr="00732B2B" w:rsidRDefault="00FA6DC5" w:rsidP="00FA6DC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793123FB" w14:textId="77777777" w:rsidR="00FA6DC5" w:rsidRPr="00732B2B" w:rsidRDefault="00FA6DC5" w:rsidP="00FA6DC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6D3E5A87" w14:textId="77777777" w:rsidR="00FA6DC5" w:rsidRPr="00732B2B" w:rsidRDefault="00FA6DC5" w:rsidP="00FA6DC5">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128B1D5A" id="_x0000_t202" coordsize="21600,21600" o:spt="202" path="m,l,21600r21600,l21600,xe">
              <v:stroke joinstyle="miter"/>
              <v:path gradientshapeok="t" o:connecttype="rect"/>
            </v:shapetype>
            <v:shape id="Cuadro de texto 2" o:spid="_x0000_s1026" type="#_x0000_t202" style="position:absolute;margin-left:354.65pt;margin-top:-12.7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" filled="f" stroked="f">
              <v:textbox style="mso-fit-shape-to-text:t">
                <w:txbxContent>
                  <w:p w14:paraId="528CA8B6" w14:textId="77777777" w:rsidR="00FA6DC5" w:rsidRPr="00732B2B" w:rsidRDefault="00FA6DC5" w:rsidP="00FA6DC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793123FB" w14:textId="77777777" w:rsidR="00FA6DC5" w:rsidRPr="00732B2B" w:rsidRDefault="00FA6DC5" w:rsidP="00FA6DC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6D3E5A87" w14:textId="77777777" w:rsidR="00FA6DC5" w:rsidRPr="00732B2B" w:rsidRDefault="00FA6DC5" w:rsidP="00FA6DC5">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7DE8D2F" wp14:editId="7DE3A0F4">
              <wp:simplePos x="0" y="0"/>
              <wp:positionH relativeFrom="column">
                <wp:posOffset>-478155</wp:posOffset>
              </wp:positionH>
              <wp:positionV relativeFrom="paragraph">
                <wp:posOffset>-231775</wp:posOffset>
              </wp:positionV>
              <wp:extent cx="2040890" cy="676275"/>
              <wp:effectExtent l="0" t="0" r="0" b="0"/>
              <wp:wrapNone/>
              <wp:docPr id="106049182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0F9189CA" w14:textId="77777777" w:rsidR="00FA6DC5" w:rsidRDefault="00FA6DC5" w:rsidP="00FA6DC5">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5D5FC846" w14:textId="77777777" w:rsidR="00FA6DC5" w:rsidRDefault="00FA6DC5" w:rsidP="00FA6DC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3E93009E" w14:textId="77777777" w:rsidR="00FA6DC5" w:rsidRDefault="00FA6DC5" w:rsidP="00FA6DC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0C235D16" wp14:editId="43B6C399">
                                <wp:extent cx="253956" cy="252821"/>
                                <wp:effectExtent l="0" t="0" r="0" b="0"/>
                                <wp:docPr id="1722830202"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7DE8D2F" id="Cuadro de texto 1" o:spid="_x0000_s1027" type="#_x0000_t202" style="position:absolute;margin-left:-37.65pt;margin-top:-18.2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" filled="f" stroked="f">
              <v:textbox inset="0,0,0,0">
                <w:txbxContent>
                  <w:p w14:paraId="0F9189CA" w14:textId="77777777" w:rsidR="00FA6DC5" w:rsidRDefault="00FA6DC5" w:rsidP="00FA6DC5">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5D5FC846" w14:textId="77777777" w:rsidR="00FA6DC5" w:rsidRDefault="00FA6DC5" w:rsidP="00FA6DC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3E93009E" w14:textId="77777777" w:rsidR="00FA6DC5" w:rsidRDefault="00FA6DC5" w:rsidP="00FA6DC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0C235D16" wp14:editId="43B6C399">
                          <wp:extent cx="253956" cy="252821"/>
                          <wp:effectExtent l="0" t="0" r="0" b="0"/>
                          <wp:docPr id="1722830202"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40BDE"/>
    <w:multiLevelType w:val="hybridMultilevel"/>
    <w:tmpl w:val="242858DA"/>
    <w:lvl w:ilvl="0" w:tplc="D78C91F0">
      <w:start w:val="1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65834ED"/>
    <w:multiLevelType w:val="hybridMultilevel"/>
    <w:tmpl w:val="7332AFF8"/>
    <w:lvl w:ilvl="0" w:tplc="7A8A95A6">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426225376">
    <w:abstractNumId w:val="0"/>
  </w:num>
  <w:num w:numId="2" w16cid:durableId="411588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DC5"/>
    <w:rsid w:val="00421053"/>
    <w:rsid w:val="004353CB"/>
    <w:rsid w:val="004B6D70"/>
    <w:rsid w:val="005206A2"/>
    <w:rsid w:val="0068535A"/>
    <w:rsid w:val="007328DD"/>
    <w:rsid w:val="008A0272"/>
    <w:rsid w:val="008B44ED"/>
    <w:rsid w:val="00A970F6"/>
    <w:rsid w:val="00C1313E"/>
    <w:rsid w:val="00FA6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CA8A6"/>
  <w15:chartTrackingRefBased/>
  <w15:docId w15:val="{FFD67607-1E05-4D85-BED2-AEA6052F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FA6DC5"/>
    <w:rPr>
      <w:kern w:val="0"/>
      <w:lang w:val="es-CL"/>
    </w:rPr>
  </w:style>
  <w:style w:type="paragraph" w:styleId="Ttulo1">
    <w:name w:val="heading 1"/>
    <w:basedOn w:val="Normal"/>
    <w:next w:val="Normal"/>
    <w:link w:val="Ttulo1Car"/>
    <w:uiPriority w:val="9"/>
    <w:qFormat/>
    <w:rsid w:val="00FA6D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A6D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A6DC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A6DC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A6DC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A6DC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A6DC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A6DC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A6DC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6DC5"/>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FA6DC5"/>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FA6DC5"/>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FA6DC5"/>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FA6DC5"/>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FA6DC5"/>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FA6DC5"/>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FA6DC5"/>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FA6DC5"/>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FA6D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A6DC5"/>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FA6DC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A6DC5"/>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FA6DC5"/>
    <w:pPr>
      <w:spacing w:before="160"/>
      <w:jc w:val="center"/>
    </w:pPr>
    <w:rPr>
      <w:i/>
      <w:iCs/>
      <w:color w:val="404040" w:themeColor="text1" w:themeTint="BF"/>
    </w:rPr>
  </w:style>
  <w:style w:type="character" w:customStyle="1" w:styleId="CitaCar">
    <w:name w:val="Cita Car"/>
    <w:basedOn w:val="Fuentedeprrafopredeter"/>
    <w:link w:val="Cita"/>
    <w:uiPriority w:val="29"/>
    <w:rsid w:val="00FA6DC5"/>
    <w:rPr>
      <w:rFonts w:ascii="Cambria" w:hAnsi="Cambria"/>
      <w:i/>
      <w:iCs/>
      <w:color w:val="404040" w:themeColor="text1" w:themeTint="BF"/>
      <w:kern w:val="0"/>
      <w:lang w:val="es-CL"/>
    </w:rPr>
  </w:style>
  <w:style w:type="paragraph" w:styleId="Prrafodelista">
    <w:name w:val="List Paragraph"/>
    <w:basedOn w:val="Normal"/>
    <w:uiPriority w:val="34"/>
    <w:qFormat/>
    <w:rsid w:val="00FA6DC5"/>
    <w:pPr>
      <w:ind w:left="720"/>
      <w:contextualSpacing/>
    </w:pPr>
  </w:style>
  <w:style w:type="character" w:styleId="nfasisintenso">
    <w:name w:val="Intense Emphasis"/>
    <w:basedOn w:val="Fuentedeprrafopredeter"/>
    <w:uiPriority w:val="21"/>
    <w:qFormat/>
    <w:rsid w:val="00FA6DC5"/>
    <w:rPr>
      <w:i/>
      <w:iCs/>
      <w:color w:val="0F4761" w:themeColor="accent1" w:themeShade="BF"/>
    </w:rPr>
  </w:style>
  <w:style w:type="paragraph" w:styleId="Citadestacada">
    <w:name w:val="Intense Quote"/>
    <w:basedOn w:val="Normal"/>
    <w:next w:val="Normal"/>
    <w:link w:val="CitadestacadaCar"/>
    <w:uiPriority w:val="30"/>
    <w:qFormat/>
    <w:rsid w:val="00FA6D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A6DC5"/>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FA6DC5"/>
    <w:rPr>
      <w:b/>
      <w:bCs/>
      <w:smallCaps/>
      <w:color w:val="0F4761" w:themeColor="accent1" w:themeShade="BF"/>
      <w:spacing w:val="5"/>
    </w:rPr>
  </w:style>
  <w:style w:type="paragraph" w:styleId="Encabezado">
    <w:name w:val="header"/>
    <w:basedOn w:val="Normal"/>
    <w:link w:val="EncabezadoCar"/>
    <w:uiPriority w:val="99"/>
    <w:unhideWhenUsed/>
    <w:rsid w:val="00FA6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6DC5"/>
    <w:rPr>
      <w:rFonts w:ascii="Cambria" w:hAnsi="Cambria"/>
      <w:kern w:val="0"/>
      <w:lang w:val="es-CL"/>
    </w:rPr>
  </w:style>
  <w:style w:type="paragraph" w:styleId="Piedepgina">
    <w:name w:val="footer"/>
    <w:basedOn w:val="Normal"/>
    <w:link w:val="PiedepginaCar"/>
    <w:uiPriority w:val="99"/>
    <w:unhideWhenUsed/>
    <w:rsid w:val="00FA6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6DC5"/>
    <w:rPr>
      <w:rFonts w:ascii="Cambria" w:hAnsi="Cambria"/>
      <w:kern w:val="0"/>
      <w:lang w:val="es-CL"/>
    </w:rPr>
  </w:style>
  <w:style w:type="table" w:styleId="Tablaconcuadrcula">
    <w:name w:val="Table Grid"/>
    <w:basedOn w:val="Tablanormal"/>
    <w:uiPriority w:val="39"/>
    <w:rsid w:val="00FA6DC5"/>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2671</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2024-05-29T15:30:00Z</cp:lastPrinted>
  <dcterms:created xsi:type="dcterms:W3CDTF">2024-05-29T15:30:00Z</dcterms:created>
  <dcterms:modified xsi:type="dcterms:W3CDTF">2024-05-29T15:30:00Z</dcterms:modified>
</cp:coreProperties>
</file>