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AFC2C" w14:textId="51A67249" w:rsidR="00391CE8" w:rsidRDefault="00391CE8" w:rsidP="00391CE8">
      <w:pPr>
        <w:spacing w:after="0"/>
        <w:jc w:val="center"/>
        <w:rPr>
          <w:rFonts w:ascii="Cambria" w:hAnsi="Cambria"/>
          <w:b/>
          <w:bCs/>
          <w:sz w:val="24"/>
          <w:szCs w:val="24"/>
          <w:u w:val="single"/>
        </w:rPr>
      </w:pPr>
      <w:r>
        <w:rPr>
          <w:rFonts w:ascii="Cambria" w:hAnsi="Cambria"/>
          <w:b/>
          <w:bCs/>
          <w:sz w:val="24"/>
          <w:szCs w:val="24"/>
          <w:u w:val="single"/>
        </w:rPr>
        <w:t>TALLER 10</w:t>
      </w:r>
    </w:p>
    <w:p w14:paraId="1558DC2F" w14:textId="69C338A3" w:rsidR="00391CE8" w:rsidRDefault="00391CE8" w:rsidP="00391CE8">
      <w:pPr>
        <w:jc w:val="center"/>
        <w:rPr>
          <w:rFonts w:ascii="Cambria" w:hAnsi="Cambria"/>
          <w:b/>
          <w:bCs/>
          <w:sz w:val="24"/>
          <w:szCs w:val="24"/>
          <w:u w:val="single"/>
        </w:rPr>
      </w:pPr>
      <w:r>
        <w:rPr>
          <w:rFonts w:ascii="Cambria" w:hAnsi="Cambria"/>
          <w:b/>
          <w:bCs/>
          <w:sz w:val="24"/>
          <w:szCs w:val="24"/>
          <w:u w:val="single"/>
        </w:rPr>
        <w:t>RELACIONES SOCIOCULTURALES EN EL TERRITORIO</w:t>
      </w:r>
    </w:p>
    <w:tbl>
      <w:tblPr>
        <w:tblStyle w:val="Tablaconcuadrcula"/>
        <w:tblW w:w="0" w:type="auto"/>
        <w:tblLook w:val="04A0" w:firstRow="1" w:lastRow="0" w:firstColumn="1" w:lastColumn="0" w:noHBand="0" w:noVBand="1"/>
      </w:tblPr>
      <w:tblGrid>
        <w:gridCol w:w="2207"/>
        <w:gridCol w:w="2207"/>
        <w:gridCol w:w="2207"/>
        <w:gridCol w:w="2207"/>
      </w:tblGrid>
      <w:tr w:rsidR="00391CE8" w:rsidRPr="007B3509" w14:paraId="6205E5A2" w14:textId="77777777" w:rsidTr="00D0635E">
        <w:tc>
          <w:tcPr>
            <w:tcW w:w="8828" w:type="dxa"/>
            <w:gridSpan w:val="4"/>
          </w:tcPr>
          <w:p w14:paraId="0D03B365" w14:textId="77777777" w:rsidR="00391CE8" w:rsidRPr="007B3509" w:rsidRDefault="00391CE8" w:rsidP="00D0635E">
            <w:pPr>
              <w:jc w:val="both"/>
              <w:rPr>
                <w:rFonts w:ascii="Cambria" w:hAnsi="Cambria"/>
              </w:rPr>
            </w:pPr>
            <w:r w:rsidRPr="007B3509">
              <w:rPr>
                <w:rFonts w:ascii="Cambria" w:hAnsi="Cambria"/>
              </w:rPr>
              <w:t>Nombre</w:t>
            </w:r>
          </w:p>
        </w:tc>
      </w:tr>
      <w:tr w:rsidR="00391CE8" w:rsidRPr="007B3509" w14:paraId="1E92D23E" w14:textId="77777777" w:rsidTr="00D0635E">
        <w:tc>
          <w:tcPr>
            <w:tcW w:w="2207" w:type="dxa"/>
          </w:tcPr>
          <w:p w14:paraId="17475DAF" w14:textId="77777777" w:rsidR="00391CE8" w:rsidRPr="007B3509" w:rsidRDefault="00391CE8" w:rsidP="00D0635E">
            <w:pPr>
              <w:jc w:val="both"/>
              <w:rPr>
                <w:rFonts w:ascii="Cambria" w:hAnsi="Cambria"/>
              </w:rPr>
            </w:pPr>
            <w:r w:rsidRPr="007B3509">
              <w:rPr>
                <w:rFonts w:ascii="Cambria" w:hAnsi="Cambria"/>
              </w:rPr>
              <w:t>Puntaje total</w:t>
            </w:r>
          </w:p>
        </w:tc>
        <w:tc>
          <w:tcPr>
            <w:tcW w:w="2207" w:type="dxa"/>
          </w:tcPr>
          <w:p w14:paraId="27E1B048" w14:textId="77777777" w:rsidR="00391CE8" w:rsidRPr="007B3509" w:rsidRDefault="00391CE8" w:rsidP="00D0635E">
            <w:pPr>
              <w:jc w:val="both"/>
              <w:rPr>
                <w:rFonts w:ascii="Cambria" w:hAnsi="Cambria"/>
              </w:rPr>
            </w:pPr>
            <w:r>
              <w:rPr>
                <w:rFonts w:ascii="Cambria" w:hAnsi="Cambria"/>
              </w:rPr>
              <w:t>16 pts.</w:t>
            </w:r>
          </w:p>
        </w:tc>
        <w:tc>
          <w:tcPr>
            <w:tcW w:w="2207" w:type="dxa"/>
          </w:tcPr>
          <w:p w14:paraId="18348C5B" w14:textId="77777777" w:rsidR="00391CE8" w:rsidRPr="007B3509" w:rsidRDefault="00391CE8" w:rsidP="00D0635E">
            <w:pPr>
              <w:jc w:val="both"/>
              <w:rPr>
                <w:rFonts w:ascii="Cambria" w:hAnsi="Cambria"/>
              </w:rPr>
            </w:pPr>
            <w:r w:rsidRPr="007B3509">
              <w:rPr>
                <w:rFonts w:ascii="Cambria" w:hAnsi="Cambria"/>
              </w:rPr>
              <w:t>Fecha</w:t>
            </w:r>
          </w:p>
        </w:tc>
        <w:tc>
          <w:tcPr>
            <w:tcW w:w="2207" w:type="dxa"/>
          </w:tcPr>
          <w:p w14:paraId="32F93C80" w14:textId="0CED335A" w:rsidR="00391CE8" w:rsidRPr="007B3509" w:rsidRDefault="00391CE8" w:rsidP="00D0635E">
            <w:pPr>
              <w:jc w:val="both"/>
              <w:rPr>
                <w:rFonts w:ascii="Cambria" w:hAnsi="Cambria"/>
              </w:rPr>
            </w:pPr>
            <w:r>
              <w:rPr>
                <w:rFonts w:ascii="Cambria" w:hAnsi="Cambria"/>
              </w:rPr>
              <w:t>07</w:t>
            </w:r>
            <w:r w:rsidRPr="007B3509">
              <w:rPr>
                <w:rFonts w:ascii="Cambria" w:hAnsi="Cambria"/>
              </w:rPr>
              <w:t>/</w:t>
            </w:r>
            <w:r>
              <w:rPr>
                <w:rFonts w:ascii="Cambria" w:hAnsi="Cambria"/>
              </w:rPr>
              <w:t>06</w:t>
            </w:r>
            <w:r w:rsidRPr="007B3509">
              <w:rPr>
                <w:rFonts w:ascii="Cambria" w:hAnsi="Cambria"/>
              </w:rPr>
              <w:t>/202</w:t>
            </w:r>
            <w:r>
              <w:rPr>
                <w:rFonts w:ascii="Cambria" w:hAnsi="Cambria"/>
              </w:rPr>
              <w:t>4</w:t>
            </w:r>
          </w:p>
        </w:tc>
      </w:tr>
      <w:tr w:rsidR="00391CE8" w:rsidRPr="007B3509" w14:paraId="7FE4E860" w14:textId="77777777" w:rsidTr="00D0635E">
        <w:tc>
          <w:tcPr>
            <w:tcW w:w="2207" w:type="dxa"/>
          </w:tcPr>
          <w:p w14:paraId="019862E7" w14:textId="77777777" w:rsidR="00391CE8" w:rsidRPr="007B3509" w:rsidRDefault="00391CE8" w:rsidP="00D0635E">
            <w:pPr>
              <w:jc w:val="both"/>
              <w:rPr>
                <w:rFonts w:ascii="Cambria" w:hAnsi="Cambria"/>
              </w:rPr>
            </w:pPr>
            <w:r w:rsidRPr="007B3509">
              <w:rPr>
                <w:rFonts w:ascii="Cambria" w:hAnsi="Cambria"/>
              </w:rPr>
              <w:t>Puntaje obtenido</w:t>
            </w:r>
          </w:p>
        </w:tc>
        <w:tc>
          <w:tcPr>
            <w:tcW w:w="2207" w:type="dxa"/>
          </w:tcPr>
          <w:p w14:paraId="4E16EB3E" w14:textId="77777777" w:rsidR="00391CE8" w:rsidRPr="007B3509" w:rsidRDefault="00391CE8" w:rsidP="00D0635E">
            <w:pPr>
              <w:jc w:val="both"/>
              <w:rPr>
                <w:rFonts w:ascii="Cambria" w:hAnsi="Cambria"/>
              </w:rPr>
            </w:pPr>
          </w:p>
        </w:tc>
        <w:tc>
          <w:tcPr>
            <w:tcW w:w="2207" w:type="dxa"/>
          </w:tcPr>
          <w:p w14:paraId="604B939F" w14:textId="77777777" w:rsidR="00391CE8" w:rsidRPr="007B3509" w:rsidRDefault="00391CE8" w:rsidP="00D0635E">
            <w:pPr>
              <w:jc w:val="both"/>
              <w:rPr>
                <w:rFonts w:ascii="Cambria" w:hAnsi="Cambria"/>
              </w:rPr>
            </w:pPr>
            <w:r w:rsidRPr="007B3509">
              <w:rPr>
                <w:rFonts w:ascii="Cambria" w:hAnsi="Cambria"/>
              </w:rPr>
              <w:t>Calificación</w:t>
            </w:r>
          </w:p>
        </w:tc>
        <w:tc>
          <w:tcPr>
            <w:tcW w:w="2207" w:type="dxa"/>
          </w:tcPr>
          <w:p w14:paraId="4E6B27DB" w14:textId="77777777" w:rsidR="00391CE8" w:rsidRPr="007B3509" w:rsidRDefault="00391CE8" w:rsidP="00D0635E">
            <w:pPr>
              <w:jc w:val="both"/>
              <w:rPr>
                <w:rFonts w:ascii="Cambria" w:hAnsi="Cambria"/>
              </w:rPr>
            </w:pPr>
          </w:p>
        </w:tc>
      </w:tr>
    </w:tbl>
    <w:p w14:paraId="0BB3B9B1" w14:textId="5073F56D" w:rsidR="00391CE8" w:rsidRDefault="00391CE8" w:rsidP="00391CE8">
      <w:pPr>
        <w:jc w:val="both"/>
        <w:rPr>
          <w:rFonts w:ascii="Cambria" w:hAnsi="Cambria"/>
          <w:b/>
          <w:bCs/>
        </w:rPr>
      </w:pPr>
      <w:r>
        <w:rPr>
          <w:rFonts w:ascii="Cambria" w:hAnsi="Cambria"/>
          <w:b/>
          <w:bCs/>
        </w:rPr>
        <w:t>Objetivo: Explicar cómo se desarrollan las relaciones socioculturales en el territorio a través de fuentes para valorar la justicia social y ambiental</w:t>
      </w:r>
    </w:p>
    <w:p w14:paraId="08E776DF" w14:textId="77777777" w:rsidR="00391CE8" w:rsidRDefault="00391CE8" w:rsidP="00391CE8">
      <w:pPr>
        <w:spacing w:after="0"/>
        <w:jc w:val="both"/>
        <w:rPr>
          <w:rFonts w:ascii="Cambria" w:hAnsi="Cambria"/>
          <w:b/>
          <w:bCs/>
        </w:rPr>
      </w:pPr>
      <w:r>
        <w:rPr>
          <w:rFonts w:ascii="Cambria" w:hAnsi="Cambria"/>
          <w:b/>
          <w:bCs/>
        </w:rPr>
        <w:t>Instrucciones:</w:t>
      </w:r>
    </w:p>
    <w:p w14:paraId="1794CA84" w14:textId="5B21CE24" w:rsidR="005C4E49" w:rsidRPr="005C4E49" w:rsidRDefault="00391CE8" w:rsidP="005C4E49">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5EC9FD52" w14:textId="0B588DF1" w:rsidR="005C4E49" w:rsidRDefault="005C4E49" w:rsidP="005C4E49">
      <w:pPr>
        <w:pStyle w:val="Prrafodelista"/>
        <w:numPr>
          <w:ilvl w:val="0"/>
          <w:numId w:val="3"/>
        </w:numPr>
        <w:spacing w:after="0"/>
        <w:jc w:val="both"/>
        <w:rPr>
          <w:rFonts w:ascii="Cambria" w:hAnsi="Cambria"/>
        </w:rPr>
      </w:pPr>
      <w:r>
        <w:rPr>
          <w:rFonts w:ascii="Cambria" w:hAnsi="Cambria"/>
        </w:rPr>
        <w:t>¿Qué conflicto aborda cada fuente?, ¿cuál es su escala de análisis?, ¿qué otras expresiones de este conflicto conoces?</w:t>
      </w:r>
    </w:p>
    <w:p w14:paraId="379792E5" w14:textId="52067283" w:rsidR="005C4E49" w:rsidRDefault="005C4E49" w:rsidP="005C4E49">
      <w:pPr>
        <w:pStyle w:val="Prrafodelista"/>
        <w:numPr>
          <w:ilvl w:val="0"/>
          <w:numId w:val="3"/>
        </w:numPr>
        <w:spacing w:after="0"/>
        <w:jc w:val="both"/>
        <w:rPr>
          <w:rFonts w:ascii="Cambria" w:hAnsi="Cambria"/>
        </w:rPr>
      </w:pPr>
      <w:r>
        <w:rPr>
          <w:rFonts w:ascii="Cambria" w:hAnsi="Cambria"/>
        </w:rPr>
        <w:t>¿Los derechos de que grupos se busca resguardar en cada fuente?, ¿cuál es su aporte a la equidad territorial? Fundamenta</w:t>
      </w:r>
    </w:p>
    <w:p w14:paraId="00067765" w14:textId="47EC77D3" w:rsidR="005C4E49" w:rsidRDefault="004707A2" w:rsidP="005C4E49">
      <w:pPr>
        <w:pStyle w:val="Prrafodelista"/>
        <w:numPr>
          <w:ilvl w:val="0"/>
          <w:numId w:val="3"/>
        </w:numPr>
        <w:spacing w:after="0"/>
        <w:jc w:val="both"/>
        <w:rPr>
          <w:rFonts w:ascii="Cambria" w:hAnsi="Cambria"/>
        </w:rPr>
      </w:pPr>
      <w:r>
        <w:rPr>
          <w:rFonts w:ascii="Cambria" w:hAnsi="Cambria"/>
        </w:rPr>
        <w:t>Desde un punto de vista territorial, ¿cuáles son los desafíos que enfrenta la vida comunitaria actualmente en Chile o en tu localidad? Menciona al menos 2 ¿qué propuestas podrían contribuir a abordarlo? Justifica</w:t>
      </w:r>
    </w:p>
    <w:p w14:paraId="6AFA6AAA" w14:textId="5D3C3074" w:rsidR="004707A2" w:rsidRDefault="004707A2" w:rsidP="005C4E49">
      <w:pPr>
        <w:pStyle w:val="Prrafodelista"/>
        <w:numPr>
          <w:ilvl w:val="0"/>
          <w:numId w:val="3"/>
        </w:numPr>
        <w:spacing w:after="0"/>
        <w:jc w:val="both"/>
        <w:rPr>
          <w:rFonts w:ascii="Cambria" w:hAnsi="Cambria"/>
        </w:rPr>
      </w:pPr>
      <w:r>
        <w:rPr>
          <w:rFonts w:ascii="Cambria" w:hAnsi="Cambria"/>
        </w:rPr>
        <w:t>¿Qué territorios y espacios de tu localidad son fomentan la participación ciudadana desde una dimensión sociocultural?, ¿qué aspectos del espacio favorecen esta participación?, ¿cuáles lo dificultan?</w:t>
      </w:r>
    </w:p>
    <w:tbl>
      <w:tblPr>
        <w:tblStyle w:val="Tablaconcuadrcula"/>
        <w:tblW w:w="0" w:type="auto"/>
        <w:tblLook w:val="04A0" w:firstRow="1" w:lastRow="0" w:firstColumn="1" w:lastColumn="0" w:noHBand="0" w:noVBand="1"/>
      </w:tblPr>
      <w:tblGrid>
        <w:gridCol w:w="6799"/>
        <w:gridCol w:w="993"/>
        <w:gridCol w:w="1036"/>
      </w:tblGrid>
      <w:tr w:rsidR="004707A2" w14:paraId="5C50B54E" w14:textId="77777777" w:rsidTr="00D0635E">
        <w:tc>
          <w:tcPr>
            <w:tcW w:w="8828" w:type="dxa"/>
            <w:gridSpan w:val="3"/>
          </w:tcPr>
          <w:p w14:paraId="697F8651" w14:textId="77777777" w:rsidR="004707A2" w:rsidRPr="000F4F94" w:rsidRDefault="004707A2" w:rsidP="00D0635E">
            <w:pPr>
              <w:jc w:val="center"/>
              <w:rPr>
                <w:rFonts w:ascii="Cambria" w:hAnsi="Cambria"/>
                <w:sz w:val="20"/>
                <w:szCs w:val="20"/>
              </w:rPr>
            </w:pPr>
            <w:r w:rsidRPr="000F4F94">
              <w:rPr>
                <w:rFonts w:ascii="Cambria" w:hAnsi="Cambria"/>
                <w:sz w:val="20"/>
                <w:szCs w:val="20"/>
              </w:rPr>
              <w:t>Lista de cotejo</w:t>
            </w:r>
          </w:p>
        </w:tc>
      </w:tr>
      <w:tr w:rsidR="004707A2" w14:paraId="55C938A8" w14:textId="77777777" w:rsidTr="00D0635E">
        <w:tc>
          <w:tcPr>
            <w:tcW w:w="6799" w:type="dxa"/>
          </w:tcPr>
          <w:p w14:paraId="1F48500C" w14:textId="77777777" w:rsidR="004707A2" w:rsidRPr="000F4F94" w:rsidRDefault="004707A2" w:rsidP="00D0635E">
            <w:pPr>
              <w:jc w:val="both"/>
              <w:rPr>
                <w:rFonts w:ascii="Cambria" w:hAnsi="Cambria"/>
                <w:sz w:val="20"/>
                <w:szCs w:val="20"/>
              </w:rPr>
            </w:pPr>
            <w:r w:rsidRPr="000F4F94">
              <w:rPr>
                <w:rFonts w:ascii="Cambria" w:hAnsi="Cambria"/>
                <w:sz w:val="20"/>
                <w:szCs w:val="20"/>
              </w:rPr>
              <w:t>Criterio</w:t>
            </w:r>
          </w:p>
        </w:tc>
        <w:tc>
          <w:tcPr>
            <w:tcW w:w="993" w:type="dxa"/>
          </w:tcPr>
          <w:p w14:paraId="3433A69D" w14:textId="77777777" w:rsidR="004707A2" w:rsidRPr="000F4F94" w:rsidRDefault="004707A2" w:rsidP="00D0635E">
            <w:pPr>
              <w:jc w:val="both"/>
              <w:rPr>
                <w:rFonts w:ascii="Cambria" w:hAnsi="Cambria"/>
                <w:sz w:val="20"/>
                <w:szCs w:val="20"/>
              </w:rPr>
            </w:pPr>
            <w:r w:rsidRPr="000F4F94">
              <w:rPr>
                <w:rFonts w:ascii="Cambria" w:hAnsi="Cambria"/>
                <w:sz w:val="20"/>
                <w:szCs w:val="20"/>
              </w:rPr>
              <w:t>Logrado</w:t>
            </w:r>
          </w:p>
        </w:tc>
        <w:tc>
          <w:tcPr>
            <w:tcW w:w="1036" w:type="dxa"/>
          </w:tcPr>
          <w:p w14:paraId="3C8BAF19" w14:textId="77777777" w:rsidR="004707A2" w:rsidRPr="000F4F94" w:rsidRDefault="004707A2" w:rsidP="00D0635E">
            <w:pPr>
              <w:jc w:val="both"/>
              <w:rPr>
                <w:rFonts w:ascii="Cambria" w:hAnsi="Cambria"/>
                <w:sz w:val="20"/>
                <w:szCs w:val="20"/>
              </w:rPr>
            </w:pPr>
            <w:r w:rsidRPr="000F4F94">
              <w:rPr>
                <w:rFonts w:ascii="Cambria" w:hAnsi="Cambria"/>
                <w:sz w:val="20"/>
                <w:szCs w:val="20"/>
              </w:rPr>
              <w:t>No Logrado</w:t>
            </w:r>
          </w:p>
        </w:tc>
      </w:tr>
      <w:tr w:rsidR="004707A2" w14:paraId="148C231A" w14:textId="77777777" w:rsidTr="00D0635E">
        <w:tc>
          <w:tcPr>
            <w:tcW w:w="6799" w:type="dxa"/>
          </w:tcPr>
          <w:p w14:paraId="238F786C" w14:textId="77777777" w:rsidR="004707A2" w:rsidRPr="000F4F94" w:rsidRDefault="004707A2" w:rsidP="00D0635E">
            <w:pPr>
              <w:jc w:val="both"/>
              <w:rPr>
                <w:rFonts w:ascii="Cambria" w:hAnsi="Cambria"/>
                <w:sz w:val="20"/>
                <w:szCs w:val="20"/>
              </w:rPr>
            </w:pPr>
            <w:r w:rsidRPr="000F4F94">
              <w:rPr>
                <w:rFonts w:ascii="Cambria" w:hAnsi="Cambria"/>
                <w:sz w:val="20"/>
                <w:szCs w:val="20"/>
              </w:rPr>
              <w:t>Comprende el contenido y el sentido global de la pregunta</w:t>
            </w:r>
          </w:p>
        </w:tc>
        <w:tc>
          <w:tcPr>
            <w:tcW w:w="993" w:type="dxa"/>
          </w:tcPr>
          <w:p w14:paraId="520B9695" w14:textId="77777777" w:rsidR="004707A2" w:rsidRPr="000F4F94" w:rsidRDefault="004707A2" w:rsidP="00D0635E">
            <w:pPr>
              <w:jc w:val="both"/>
              <w:rPr>
                <w:rFonts w:ascii="Cambria" w:hAnsi="Cambria"/>
                <w:sz w:val="20"/>
                <w:szCs w:val="20"/>
              </w:rPr>
            </w:pPr>
          </w:p>
        </w:tc>
        <w:tc>
          <w:tcPr>
            <w:tcW w:w="1036" w:type="dxa"/>
          </w:tcPr>
          <w:p w14:paraId="219CB9AF" w14:textId="77777777" w:rsidR="004707A2" w:rsidRPr="000F4F94" w:rsidRDefault="004707A2" w:rsidP="00D0635E">
            <w:pPr>
              <w:jc w:val="both"/>
              <w:rPr>
                <w:rFonts w:ascii="Cambria" w:hAnsi="Cambria"/>
                <w:sz w:val="20"/>
                <w:szCs w:val="20"/>
              </w:rPr>
            </w:pPr>
          </w:p>
        </w:tc>
      </w:tr>
      <w:tr w:rsidR="004707A2" w14:paraId="255B1D7B" w14:textId="77777777" w:rsidTr="00D0635E">
        <w:tc>
          <w:tcPr>
            <w:tcW w:w="6799" w:type="dxa"/>
          </w:tcPr>
          <w:p w14:paraId="5F2B5C95" w14:textId="77777777" w:rsidR="004707A2" w:rsidRPr="000F4F94" w:rsidRDefault="004707A2" w:rsidP="00D0635E">
            <w:pPr>
              <w:jc w:val="both"/>
              <w:rPr>
                <w:rFonts w:ascii="Cambria" w:hAnsi="Cambria"/>
                <w:sz w:val="20"/>
                <w:szCs w:val="20"/>
              </w:rPr>
            </w:pPr>
            <w:r w:rsidRPr="000F4F94">
              <w:rPr>
                <w:rFonts w:ascii="Cambria" w:hAnsi="Cambria"/>
                <w:sz w:val="20"/>
                <w:szCs w:val="20"/>
              </w:rPr>
              <w:t>Plantea sus opiniones, pensamientos y comentarios con claridad</w:t>
            </w:r>
          </w:p>
        </w:tc>
        <w:tc>
          <w:tcPr>
            <w:tcW w:w="993" w:type="dxa"/>
          </w:tcPr>
          <w:p w14:paraId="1D8BAC8D" w14:textId="77777777" w:rsidR="004707A2" w:rsidRPr="000F4F94" w:rsidRDefault="004707A2" w:rsidP="00D0635E">
            <w:pPr>
              <w:jc w:val="both"/>
              <w:rPr>
                <w:rFonts w:ascii="Cambria" w:hAnsi="Cambria"/>
                <w:sz w:val="20"/>
                <w:szCs w:val="20"/>
              </w:rPr>
            </w:pPr>
          </w:p>
        </w:tc>
        <w:tc>
          <w:tcPr>
            <w:tcW w:w="1036" w:type="dxa"/>
          </w:tcPr>
          <w:p w14:paraId="126770B2" w14:textId="77777777" w:rsidR="004707A2" w:rsidRPr="000F4F94" w:rsidRDefault="004707A2" w:rsidP="00D0635E">
            <w:pPr>
              <w:jc w:val="both"/>
              <w:rPr>
                <w:rFonts w:ascii="Cambria" w:hAnsi="Cambria"/>
                <w:sz w:val="20"/>
                <w:szCs w:val="20"/>
              </w:rPr>
            </w:pPr>
          </w:p>
        </w:tc>
      </w:tr>
      <w:tr w:rsidR="004707A2" w14:paraId="5580B7C5" w14:textId="77777777" w:rsidTr="00D0635E">
        <w:tc>
          <w:tcPr>
            <w:tcW w:w="6799" w:type="dxa"/>
          </w:tcPr>
          <w:p w14:paraId="3386AFBB" w14:textId="77777777" w:rsidR="004707A2" w:rsidRPr="000F4F94" w:rsidRDefault="004707A2" w:rsidP="00D0635E">
            <w:pPr>
              <w:jc w:val="both"/>
              <w:rPr>
                <w:rFonts w:ascii="Cambria" w:hAnsi="Cambria"/>
                <w:sz w:val="20"/>
                <w:szCs w:val="20"/>
              </w:rPr>
            </w:pPr>
            <w:r w:rsidRPr="000F4F94">
              <w:rPr>
                <w:rFonts w:ascii="Cambria" w:hAnsi="Cambria"/>
                <w:sz w:val="20"/>
                <w:szCs w:val="20"/>
              </w:rPr>
              <w:t>Da ejemplo que apoyan su postura</w:t>
            </w:r>
          </w:p>
        </w:tc>
        <w:tc>
          <w:tcPr>
            <w:tcW w:w="993" w:type="dxa"/>
          </w:tcPr>
          <w:p w14:paraId="51106DAD" w14:textId="77777777" w:rsidR="004707A2" w:rsidRPr="000F4F94" w:rsidRDefault="004707A2" w:rsidP="00D0635E">
            <w:pPr>
              <w:jc w:val="both"/>
              <w:rPr>
                <w:rFonts w:ascii="Cambria" w:hAnsi="Cambria"/>
                <w:sz w:val="20"/>
                <w:szCs w:val="20"/>
              </w:rPr>
            </w:pPr>
          </w:p>
        </w:tc>
        <w:tc>
          <w:tcPr>
            <w:tcW w:w="1036" w:type="dxa"/>
          </w:tcPr>
          <w:p w14:paraId="7E4C7064" w14:textId="77777777" w:rsidR="004707A2" w:rsidRPr="000F4F94" w:rsidRDefault="004707A2" w:rsidP="00D0635E">
            <w:pPr>
              <w:jc w:val="both"/>
              <w:rPr>
                <w:rFonts w:ascii="Cambria" w:hAnsi="Cambria"/>
                <w:sz w:val="20"/>
                <w:szCs w:val="20"/>
              </w:rPr>
            </w:pPr>
          </w:p>
        </w:tc>
      </w:tr>
      <w:tr w:rsidR="004707A2" w14:paraId="2E56635C" w14:textId="77777777" w:rsidTr="00D0635E">
        <w:tc>
          <w:tcPr>
            <w:tcW w:w="6799" w:type="dxa"/>
          </w:tcPr>
          <w:p w14:paraId="4616DBC1" w14:textId="77777777" w:rsidR="004707A2" w:rsidRPr="000F4F94" w:rsidRDefault="004707A2" w:rsidP="00D0635E">
            <w:pPr>
              <w:jc w:val="both"/>
              <w:rPr>
                <w:rFonts w:ascii="Cambria" w:hAnsi="Cambria"/>
                <w:sz w:val="20"/>
                <w:szCs w:val="20"/>
              </w:rPr>
            </w:pPr>
            <w:r w:rsidRPr="000F4F94">
              <w:rPr>
                <w:rFonts w:ascii="Cambria" w:hAnsi="Cambria"/>
                <w:sz w:val="20"/>
                <w:szCs w:val="20"/>
              </w:rPr>
              <w:t xml:space="preserve">Se basa en información presente en la fuente </w:t>
            </w:r>
            <w:r>
              <w:rPr>
                <w:rFonts w:ascii="Cambria" w:hAnsi="Cambria"/>
                <w:sz w:val="20"/>
                <w:szCs w:val="20"/>
              </w:rPr>
              <w:t>utilizando citas</w:t>
            </w:r>
            <w:r w:rsidRPr="000F4F94">
              <w:rPr>
                <w:rFonts w:ascii="Cambria" w:hAnsi="Cambria"/>
                <w:sz w:val="20"/>
                <w:szCs w:val="20"/>
              </w:rPr>
              <w:t xml:space="preserve"> y la enriquece con idas proveniente de sus conocimientos o experiencias previas</w:t>
            </w:r>
          </w:p>
        </w:tc>
        <w:tc>
          <w:tcPr>
            <w:tcW w:w="993" w:type="dxa"/>
          </w:tcPr>
          <w:p w14:paraId="75F9571F" w14:textId="77777777" w:rsidR="004707A2" w:rsidRPr="000F4F94" w:rsidRDefault="004707A2" w:rsidP="00D0635E">
            <w:pPr>
              <w:jc w:val="both"/>
              <w:rPr>
                <w:rFonts w:ascii="Cambria" w:hAnsi="Cambria"/>
                <w:sz w:val="20"/>
                <w:szCs w:val="20"/>
              </w:rPr>
            </w:pPr>
          </w:p>
        </w:tc>
        <w:tc>
          <w:tcPr>
            <w:tcW w:w="1036" w:type="dxa"/>
          </w:tcPr>
          <w:p w14:paraId="7990428F" w14:textId="77777777" w:rsidR="004707A2" w:rsidRPr="000F4F94" w:rsidRDefault="004707A2" w:rsidP="00D0635E">
            <w:pPr>
              <w:jc w:val="both"/>
              <w:rPr>
                <w:rFonts w:ascii="Cambria" w:hAnsi="Cambria"/>
                <w:sz w:val="20"/>
                <w:szCs w:val="20"/>
              </w:rPr>
            </w:pPr>
          </w:p>
        </w:tc>
      </w:tr>
    </w:tbl>
    <w:p w14:paraId="68022FBB" w14:textId="0937DF49" w:rsidR="00391CE8" w:rsidRDefault="00391CE8" w:rsidP="00391CE8">
      <w:pPr>
        <w:spacing w:after="0"/>
        <w:jc w:val="both"/>
        <w:rPr>
          <w:rFonts w:ascii="Cambria" w:hAnsi="Cambria"/>
          <w:sz w:val="20"/>
          <w:szCs w:val="20"/>
        </w:rPr>
      </w:pPr>
      <w:r>
        <w:rPr>
          <w:rFonts w:ascii="Cambria" w:hAnsi="Cambria"/>
          <w:sz w:val="20"/>
          <w:szCs w:val="20"/>
        </w:rPr>
        <w:t>Fuente 1:</w:t>
      </w:r>
    </w:p>
    <w:p w14:paraId="53CF870C" w14:textId="7124AA45" w:rsidR="00391CE8" w:rsidRDefault="00391CE8" w:rsidP="00391CE8">
      <w:pPr>
        <w:spacing w:after="0"/>
        <w:jc w:val="both"/>
        <w:rPr>
          <w:rFonts w:ascii="Cambria" w:hAnsi="Cambria"/>
          <w:sz w:val="20"/>
          <w:szCs w:val="20"/>
        </w:rPr>
      </w:pPr>
      <w:r>
        <w:rPr>
          <w:rFonts w:ascii="Cambria" w:hAnsi="Cambria"/>
          <w:sz w:val="20"/>
          <w:szCs w:val="20"/>
        </w:rPr>
        <w:t>“Es un tratado internacional de la OIT (Organización Internacional del Trabajo), adoptado el 27 de junio de 1989, siendo ratificado por nuestro país en septiembre del año 2008. El convenio se fundamenta en el respeto a las culturas y formas de vida de los pueblos indígenas y reconoce sus derechos sobre las tierras y los recursos naturales, así como el derecho a decidir sus propias prioridades en lo que atañe al proceso de desarrollo.</w:t>
      </w:r>
    </w:p>
    <w:p w14:paraId="24D0345F" w14:textId="0D08E0CD" w:rsidR="00391CE8" w:rsidRDefault="00391CE8" w:rsidP="00391CE8">
      <w:pPr>
        <w:spacing w:after="0"/>
        <w:jc w:val="both"/>
        <w:rPr>
          <w:rFonts w:ascii="Cambria" w:hAnsi="Cambria"/>
          <w:sz w:val="20"/>
          <w:szCs w:val="20"/>
        </w:rPr>
      </w:pPr>
      <w:r>
        <w:rPr>
          <w:rFonts w:ascii="Cambria" w:hAnsi="Cambria"/>
          <w:sz w:val="20"/>
          <w:szCs w:val="20"/>
        </w:rPr>
        <w:t>Trata la situación de más de 5 mil pueblos indígenas y tribales, poseedores de idiomas, culturas, modos de sustento y sistemas de conocimiento diversos, y que en muchos países enfrentan discriminación y condiciones de trabajo de explotación, además de marginalización y situación de pobreza generalizadas.</w:t>
      </w:r>
    </w:p>
    <w:p w14:paraId="549B81AC" w14:textId="4F5E5A11" w:rsidR="00391CE8" w:rsidRDefault="00391CE8" w:rsidP="00391CE8">
      <w:pPr>
        <w:spacing w:after="0"/>
        <w:jc w:val="both"/>
        <w:rPr>
          <w:rFonts w:ascii="Cambria" w:hAnsi="Cambria"/>
          <w:sz w:val="20"/>
          <w:szCs w:val="20"/>
        </w:rPr>
      </w:pPr>
      <w:r>
        <w:rPr>
          <w:rFonts w:ascii="Cambria" w:hAnsi="Cambria"/>
          <w:sz w:val="20"/>
          <w:szCs w:val="20"/>
        </w:rPr>
        <w:t>El objetivo es superar las prácticas discriminatorias que afectan a estos pueblos y hacer posible que participen en la adopción de decisiones que afectan a sus vidas, por lo que los principios fundamentales de consulta previa y participación constituyen su piedra angular. Establece entre otros el deber para los Estados de consultar las medidas legislativas y administrativas susceptibles de afectar directamente a los pueblos originarios”.</w:t>
      </w:r>
    </w:p>
    <w:p w14:paraId="347B11C8" w14:textId="1CF5B9F2" w:rsidR="00391CE8" w:rsidRDefault="00391CE8" w:rsidP="00391CE8">
      <w:pPr>
        <w:spacing w:after="0"/>
        <w:jc w:val="right"/>
        <w:rPr>
          <w:rFonts w:ascii="Cambria" w:hAnsi="Cambria"/>
          <w:sz w:val="20"/>
          <w:szCs w:val="20"/>
        </w:rPr>
      </w:pPr>
      <w:r>
        <w:rPr>
          <w:rFonts w:ascii="Cambria" w:hAnsi="Cambria"/>
          <w:sz w:val="20"/>
          <w:szCs w:val="20"/>
        </w:rPr>
        <w:t xml:space="preserve">Ministerio del Medio Ambiente. </w:t>
      </w:r>
      <w:r w:rsidRPr="00391CE8">
        <w:rPr>
          <w:rFonts w:ascii="Cambria" w:hAnsi="Cambria"/>
          <w:i/>
          <w:iCs/>
          <w:sz w:val="20"/>
          <w:szCs w:val="20"/>
        </w:rPr>
        <w:t>Consulta Indígena</w:t>
      </w:r>
      <w:r>
        <w:rPr>
          <w:rFonts w:ascii="Cambria" w:hAnsi="Cambria"/>
          <w:sz w:val="20"/>
          <w:szCs w:val="20"/>
        </w:rPr>
        <w:t>.</w:t>
      </w:r>
    </w:p>
    <w:p w14:paraId="0CFA4801" w14:textId="77777777" w:rsidR="00A82665" w:rsidRDefault="00A82665" w:rsidP="00391CE8">
      <w:pPr>
        <w:spacing w:after="0"/>
        <w:jc w:val="both"/>
        <w:rPr>
          <w:rFonts w:ascii="Cambria" w:hAnsi="Cambria"/>
          <w:sz w:val="20"/>
          <w:szCs w:val="20"/>
        </w:rPr>
      </w:pPr>
    </w:p>
    <w:p w14:paraId="0847F4CE" w14:textId="77777777" w:rsidR="00A82665" w:rsidRDefault="00A82665" w:rsidP="00391CE8">
      <w:pPr>
        <w:spacing w:after="0"/>
        <w:jc w:val="both"/>
        <w:rPr>
          <w:rFonts w:ascii="Cambria" w:hAnsi="Cambria"/>
          <w:sz w:val="20"/>
          <w:szCs w:val="20"/>
        </w:rPr>
      </w:pPr>
    </w:p>
    <w:p w14:paraId="1D91A8DB" w14:textId="77777777" w:rsidR="00A82665" w:rsidRDefault="00A82665" w:rsidP="00391CE8">
      <w:pPr>
        <w:spacing w:after="0"/>
        <w:jc w:val="both"/>
        <w:rPr>
          <w:rFonts w:ascii="Cambria" w:hAnsi="Cambria"/>
          <w:sz w:val="20"/>
          <w:szCs w:val="20"/>
        </w:rPr>
      </w:pPr>
    </w:p>
    <w:p w14:paraId="5921313F" w14:textId="77777777" w:rsidR="00A82665" w:rsidRDefault="00A82665" w:rsidP="00391CE8">
      <w:pPr>
        <w:spacing w:after="0"/>
        <w:jc w:val="both"/>
        <w:rPr>
          <w:rFonts w:ascii="Cambria" w:hAnsi="Cambria"/>
          <w:sz w:val="20"/>
          <w:szCs w:val="20"/>
        </w:rPr>
      </w:pPr>
    </w:p>
    <w:p w14:paraId="4BCD9400" w14:textId="77777777" w:rsidR="00A82665" w:rsidRDefault="00A82665" w:rsidP="00391CE8">
      <w:pPr>
        <w:spacing w:after="0"/>
        <w:jc w:val="both"/>
        <w:rPr>
          <w:rFonts w:ascii="Cambria" w:hAnsi="Cambria"/>
          <w:sz w:val="20"/>
          <w:szCs w:val="20"/>
        </w:rPr>
      </w:pPr>
    </w:p>
    <w:p w14:paraId="10393612" w14:textId="77777777" w:rsidR="00A82665" w:rsidRDefault="00A82665" w:rsidP="00391CE8">
      <w:pPr>
        <w:spacing w:after="0"/>
        <w:jc w:val="both"/>
        <w:rPr>
          <w:rFonts w:ascii="Cambria" w:hAnsi="Cambria"/>
          <w:sz w:val="20"/>
          <w:szCs w:val="20"/>
        </w:rPr>
      </w:pPr>
    </w:p>
    <w:p w14:paraId="7D61D5CF" w14:textId="77777777" w:rsidR="00A82665" w:rsidRDefault="00A82665" w:rsidP="00391CE8">
      <w:pPr>
        <w:spacing w:after="0"/>
        <w:jc w:val="both"/>
        <w:rPr>
          <w:rFonts w:ascii="Cambria" w:hAnsi="Cambria"/>
          <w:sz w:val="20"/>
          <w:szCs w:val="20"/>
        </w:rPr>
      </w:pPr>
    </w:p>
    <w:p w14:paraId="6E046AA5" w14:textId="7DDC0968" w:rsidR="00391CE8" w:rsidRDefault="00391CE8" w:rsidP="00391CE8">
      <w:pPr>
        <w:spacing w:after="0"/>
        <w:jc w:val="both"/>
        <w:rPr>
          <w:rFonts w:ascii="Cambria" w:hAnsi="Cambria"/>
          <w:sz w:val="20"/>
          <w:szCs w:val="20"/>
        </w:rPr>
      </w:pPr>
      <w:r>
        <w:rPr>
          <w:rFonts w:ascii="Cambria" w:hAnsi="Cambria"/>
          <w:sz w:val="20"/>
          <w:szCs w:val="20"/>
        </w:rPr>
        <w:t>Fuente 2:</w:t>
      </w:r>
    </w:p>
    <w:p w14:paraId="39E99885" w14:textId="5F8C73E7" w:rsidR="00391CE8" w:rsidRDefault="00391CE8" w:rsidP="00391CE8">
      <w:pPr>
        <w:spacing w:after="0"/>
        <w:jc w:val="both"/>
        <w:rPr>
          <w:rFonts w:ascii="Cambria" w:hAnsi="Cambria"/>
          <w:sz w:val="20"/>
          <w:szCs w:val="20"/>
        </w:rPr>
      </w:pPr>
      <w:r>
        <w:rPr>
          <w:rFonts w:ascii="Cambria" w:hAnsi="Cambria"/>
          <w:sz w:val="20"/>
          <w:szCs w:val="20"/>
        </w:rPr>
        <w:t>La Agenda 2030 de Desarrollo Sostenible reconoce por primera vez la contribución de la migración al desarrollo sostenible. 11 de los 17 Objetivos de Desarrollo Sostenible (ODS) contienen metas e indicadores que son pertinentes para la migración o el desplazamiento. El principio básico de la Agenda es ‘no dejar a nadie atrás’ y esto incluye a los migrantes.</w:t>
      </w:r>
    </w:p>
    <w:p w14:paraId="09EEEDC6" w14:textId="0D0AD94D" w:rsidR="00391CE8" w:rsidRDefault="00391CE8" w:rsidP="00391CE8">
      <w:pPr>
        <w:spacing w:after="0"/>
        <w:jc w:val="both"/>
        <w:rPr>
          <w:rFonts w:ascii="Cambria" w:hAnsi="Cambria"/>
          <w:sz w:val="20"/>
          <w:szCs w:val="20"/>
        </w:rPr>
      </w:pPr>
      <w:r>
        <w:rPr>
          <w:rFonts w:ascii="Cambria" w:hAnsi="Cambria"/>
          <w:sz w:val="20"/>
          <w:szCs w:val="20"/>
        </w:rPr>
        <w:t xml:space="preserve">La principal referencia a la migración en los ODS se establece en la meta 10.7: Facilitar la migración y la movilidad ordenadas, seguras, regulares y responsables de las personas, incluso mediante la aplicación de políticas migratorias planificadas y bien gestionadas. Otros objetivos tratan también distintos aspectos de la migración tales como la </w:t>
      </w:r>
      <w:r w:rsidR="00215087">
        <w:rPr>
          <w:rFonts w:ascii="Cambria" w:hAnsi="Cambria"/>
          <w:sz w:val="20"/>
          <w:szCs w:val="20"/>
        </w:rPr>
        <w:t>trata de personas, las remesas y la movilidad internacional de estudiantes, entre otros. Cabe añadir que la migración es indirectamente relevante para otros muchos objetivos.</w:t>
      </w:r>
    </w:p>
    <w:p w14:paraId="3406D3B1" w14:textId="1CCB0487" w:rsidR="00215087" w:rsidRDefault="00215087" w:rsidP="00215087">
      <w:pPr>
        <w:spacing w:after="0"/>
        <w:jc w:val="right"/>
        <w:rPr>
          <w:rFonts w:ascii="Cambria" w:hAnsi="Cambria"/>
          <w:sz w:val="20"/>
          <w:szCs w:val="20"/>
        </w:rPr>
      </w:pPr>
      <w:r>
        <w:rPr>
          <w:rFonts w:ascii="Cambria" w:hAnsi="Cambria"/>
          <w:sz w:val="20"/>
          <w:szCs w:val="20"/>
        </w:rPr>
        <w:t xml:space="preserve">Naciones Unidas. </w:t>
      </w:r>
      <w:r w:rsidRPr="00215087">
        <w:rPr>
          <w:rFonts w:ascii="Cambria" w:hAnsi="Cambria"/>
          <w:i/>
          <w:iCs/>
          <w:sz w:val="20"/>
          <w:szCs w:val="20"/>
        </w:rPr>
        <w:t>Migración</w:t>
      </w:r>
      <w:r>
        <w:rPr>
          <w:rFonts w:ascii="Cambria" w:hAnsi="Cambria"/>
          <w:sz w:val="20"/>
          <w:szCs w:val="20"/>
        </w:rPr>
        <w:t>.</w:t>
      </w:r>
    </w:p>
    <w:p w14:paraId="1B64BE19" w14:textId="77777777" w:rsidR="00A82665" w:rsidRDefault="00A82665" w:rsidP="00215087">
      <w:pPr>
        <w:spacing w:after="0"/>
        <w:jc w:val="both"/>
        <w:rPr>
          <w:rFonts w:ascii="Cambria" w:hAnsi="Cambria"/>
          <w:sz w:val="20"/>
          <w:szCs w:val="20"/>
        </w:rPr>
      </w:pPr>
    </w:p>
    <w:p w14:paraId="6E3A4CA8" w14:textId="2D54704B" w:rsidR="00215087" w:rsidRDefault="00215087" w:rsidP="00215087">
      <w:pPr>
        <w:spacing w:after="0"/>
        <w:jc w:val="both"/>
        <w:rPr>
          <w:rFonts w:ascii="Cambria" w:hAnsi="Cambria"/>
          <w:sz w:val="20"/>
          <w:szCs w:val="20"/>
        </w:rPr>
      </w:pPr>
      <w:r>
        <w:rPr>
          <w:rFonts w:ascii="Cambria" w:hAnsi="Cambria"/>
          <w:sz w:val="20"/>
          <w:szCs w:val="20"/>
        </w:rPr>
        <w:t>Fuente 3:</w:t>
      </w:r>
    </w:p>
    <w:p w14:paraId="0DBEA03A" w14:textId="5F5DEDA0" w:rsidR="00DB79DC" w:rsidRDefault="00DB79DC" w:rsidP="00215087">
      <w:pPr>
        <w:spacing w:after="0"/>
        <w:jc w:val="both"/>
        <w:rPr>
          <w:rFonts w:ascii="Cambria" w:hAnsi="Cambria"/>
          <w:sz w:val="20"/>
          <w:szCs w:val="20"/>
        </w:rPr>
      </w:pPr>
      <w:r>
        <w:rPr>
          <w:rFonts w:ascii="Cambria" w:hAnsi="Cambria"/>
          <w:sz w:val="20"/>
          <w:szCs w:val="20"/>
        </w:rPr>
        <w:t>“Un grupo de vecinos de Las Condes se dio cita esta noche para protestar por la construcción de viviendas sociales en la comuna, un anhelo del alcalde que incluso lo llevó a enfrentarse con su par de Vitacura. Convocaron a la manifestación a ‘fin de exigir sus derechos’ y reclamar por no haber sido consultados sobre el proyecto que, según aducen, traerá consigo exceso de edificios y caos vial.</w:t>
      </w:r>
    </w:p>
    <w:p w14:paraId="7E56F1ED" w14:textId="0FFD6769" w:rsidR="00DB79DC" w:rsidRDefault="00DB79DC" w:rsidP="00215087">
      <w:pPr>
        <w:spacing w:after="0"/>
        <w:jc w:val="both"/>
        <w:rPr>
          <w:rFonts w:ascii="Cambria" w:hAnsi="Cambria"/>
          <w:sz w:val="20"/>
          <w:szCs w:val="20"/>
        </w:rPr>
      </w:pPr>
      <w:r>
        <w:rPr>
          <w:rFonts w:ascii="Cambria" w:hAnsi="Cambria"/>
          <w:sz w:val="20"/>
          <w:szCs w:val="20"/>
        </w:rPr>
        <w:t>´Se organizaron los vecinos por un tema de parar, en base a un plebiscito, las obras en altura en este sector. Un sector que demográficamente ya está colapsado y lo que estamos solicitando es parar el impacto vial que tiene la rotonda Atenas… vial, social, de higiene, etcétera’, dijo la presidenta de la junta de vecinos de Los Volcanes. Remarcó que la protesta es ‘en contra del alcalde, no nos tomó en cuenta para nada. Esto tendría que haber sido un plebiscito. Nuestras casas van a bajar la plusvalía, no sé cuánto, ya sabemos que entre un 30 y un 40 por ciento’. ‘Yo no tengo problemas con la gente, pero el problema es que tipo de gente va a venir’ agrego otro vecino”.</w:t>
      </w:r>
    </w:p>
    <w:p w14:paraId="63B80D4C" w14:textId="5B14BC25" w:rsidR="00215087" w:rsidRPr="00391CE8" w:rsidRDefault="00DB79DC" w:rsidP="00DB79DC">
      <w:pPr>
        <w:spacing w:after="0"/>
        <w:jc w:val="right"/>
        <w:rPr>
          <w:rFonts w:ascii="Cambria" w:hAnsi="Cambria"/>
          <w:sz w:val="20"/>
          <w:szCs w:val="20"/>
        </w:rPr>
      </w:pPr>
      <w:r>
        <w:rPr>
          <w:rFonts w:ascii="Cambria" w:hAnsi="Cambria"/>
          <w:sz w:val="20"/>
          <w:szCs w:val="20"/>
        </w:rPr>
        <w:t xml:space="preserve">Cooperativa (08 de julio de 2018). </w:t>
      </w:r>
      <w:r w:rsidRPr="00DB79DC">
        <w:rPr>
          <w:rFonts w:ascii="Cambria" w:hAnsi="Cambria"/>
          <w:i/>
          <w:iCs/>
          <w:sz w:val="20"/>
          <w:szCs w:val="20"/>
        </w:rPr>
        <w:t>Vecinos en contra de viviendas sociales</w:t>
      </w:r>
      <w:r>
        <w:rPr>
          <w:rFonts w:ascii="Cambria" w:hAnsi="Cambria"/>
          <w:sz w:val="20"/>
          <w:szCs w:val="20"/>
        </w:rPr>
        <w:t>.</w:t>
      </w:r>
    </w:p>
    <w:p w14:paraId="6F56182E" w14:textId="77777777" w:rsidR="00215087" w:rsidRDefault="00215087" w:rsidP="00391CE8">
      <w:pPr>
        <w:spacing w:after="0"/>
        <w:jc w:val="both"/>
        <w:rPr>
          <w:noProof/>
        </w:rPr>
      </w:pPr>
    </w:p>
    <w:p w14:paraId="36BCE987" w14:textId="337963A5" w:rsidR="00391CE8" w:rsidRPr="00391CE8" w:rsidRDefault="00391CE8" w:rsidP="00391CE8">
      <w:pPr>
        <w:spacing w:after="0"/>
        <w:jc w:val="both"/>
        <w:rPr>
          <w:rFonts w:ascii="Cambria" w:hAnsi="Cambria"/>
          <w:sz w:val="20"/>
          <w:szCs w:val="20"/>
        </w:rPr>
      </w:pPr>
    </w:p>
    <w:p w14:paraId="1C5FDA7E" w14:textId="77777777" w:rsidR="00A970F6" w:rsidRDefault="00A970F6"/>
    <w:sectPr w:rsidR="00A970F6" w:rsidSect="00A82665">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01211" w14:textId="77777777" w:rsidR="00303F2E" w:rsidRDefault="00303F2E" w:rsidP="00391CE8">
      <w:pPr>
        <w:spacing w:after="0" w:line="240" w:lineRule="auto"/>
      </w:pPr>
      <w:r>
        <w:separator/>
      </w:r>
    </w:p>
  </w:endnote>
  <w:endnote w:type="continuationSeparator" w:id="0">
    <w:p w14:paraId="69FCE8F2" w14:textId="77777777" w:rsidR="00303F2E" w:rsidRDefault="00303F2E" w:rsidP="0039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BE9DB" w14:textId="77777777" w:rsidR="00303F2E" w:rsidRDefault="00303F2E" w:rsidP="00391CE8">
      <w:pPr>
        <w:spacing w:after="0" w:line="240" w:lineRule="auto"/>
      </w:pPr>
      <w:r>
        <w:separator/>
      </w:r>
    </w:p>
  </w:footnote>
  <w:footnote w:type="continuationSeparator" w:id="0">
    <w:p w14:paraId="34B23F5D" w14:textId="77777777" w:rsidR="00303F2E" w:rsidRDefault="00303F2E" w:rsidP="0039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A8A6" w14:textId="19A0C2EA" w:rsidR="00391CE8" w:rsidRDefault="004707A2">
    <w:pPr>
      <w:pStyle w:val="Encabezado"/>
    </w:pPr>
    <w:r>
      <w:rPr>
        <w:noProof/>
      </w:rPr>
      <mc:AlternateContent>
        <mc:Choice Requires="wps">
          <w:drawing>
            <wp:anchor distT="0" distB="0" distL="114300" distR="114300" simplePos="0" relativeHeight="251661312" behindDoc="0" locked="0" layoutInCell="1" allowOverlap="1" wp14:anchorId="309DA04D" wp14:editId="67A3FFFF">
              <wp:simplePos x="0" y="0"/>
              <wp:positionH relativeFrom="column">
                <wp:posOffset>4540885</wp:posOffset>
              </wp:positionH>
              <wp:positionV relativeFrom="paragraph">
                <wp:posOffset>-40640</wp:posOffset>
              </wp:positionV>
              <wp:extent cx="1905000" cy="476885"/>
              <wp:effectExtent l="0" t="0" r="0" b="0"/>
              <wp:wrapNone/>
              <wp:docPr id="20143161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1BAD422B" w14:textId="77777777" w:rsidR="00391CE8" w:rsidRPr="00732B2B" w:rsidRDefault="00391CE8" w:rsidP="00391C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0D02F6E" w14:textId="77777777" w:rsidR="00391CE8" w:rsidRPr="00732B2B" w:rsidRDefault="00391CE8" w:rsidP="00391C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DB87790" w14:textId="77777777" w:rsidR="00391CE8" w:rsidRPr="00732B2B" w:rsidRDefault="00391CE8" w:rsidP="00391CE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09DA04D" id="_x0000_t202" coordsize="21600,21600" o:spt="202" path="m,l,21600r21600,l21600,xe">
              <v:stroke joinstyle="miter"/>
              <v:path gradientshapeok="t" o:connecttype="rect"/>
            </v:shapetype>
            <v:shape id="Cuadro de texto 2" o:spid="_x0000_s1026" type="#_x0000_t202" style="position:absolute;margin-left:357.55pt;margin-top:-3.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" filled="f" stroked="f">
              <v:textbox style="mso-fit-shape-to-text:t">
                <w:txbxContent>
                  <w:p w14:paraId="1BAD422B" w14:textId="77777777" w:rsidR="00391CE8" w:rsidRPr="00732B2B" w:rsidRDefault="00391CE8" w:rsidP="00391C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0D02F6E" w14:textId="77777777" w:rsidR="00391CE8" w:rsidRPr="00732B2B" w:rsidRDefault="00391CE8" w:rsidP="00391C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DB87790" w14:textId="77777777" w:rsidR="00391CE8" w:rsidRPr="00732B2B" w:rsidRDefault="00391CE8" w:rsidP="00391CE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6FD1CAF" wp14:editId="54B042E7">
              <wp:simplePos x="0" y="0"/>
              <wp:positionH relativeFrom="column">
                <wp:posOffset>-555625</wp:posOffset>
              </wp:positionH>
              <wp:positionV relativeFrom="paragraph">
                <wp:posOffset>-240030</wp:posOffset>
              </wp:positionV>
              <wp:extent cx="2040890" cy="676275"/>
              <wp:effectExtent l="0" t="0" r="0" b="0"/>
              <wp:wrapNone/>
              <wp:docPr id="14100023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5A7CBA6" w14:textId="77777777" w:rsidR="00391CE8" w:rsidRDefault="00391CE8" w:rsidP="00391CE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13C9264" w14:textId="77777777" w:rsidR="00391CE8" w:rsidRDefault="00391CE8" w:rsidP="00391C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BC90688" w14:textId="77777777" w:rsidR="00391CE8" w:rsidRDefault="00391CE8" w:rsidP="00391C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7F7F587" wp14:editId="3E930626">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6FD1CAF" id="Cuadro de texto 1" o:spid="_x0000_s1027" type="#_x0000_t202" style="position:absolute;margin-left:-43.75pt;margin-top:-18.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" filled="f" stroked="f">
              <v:textbox inset="0,0,0,0">
                <w:txbxContent>
                  <w:p w14:paraId="65A7CBA6" w14:textId="77777777" w:rsidR="00391CE8" w:rsidRDefault="00391CE8" w:rsidP="00391CE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13C9264" w14:textId="77777777" w:rsidR="00391CE8" w:rsidRDefault="00391CE8" w:rsidP="00391C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BC90688" w14:textId="77777777" w:rsidR="00391CE8" w:rsidRDefault="00391CE8" w:rsidP="00391C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7F7F587" wp14:editId="3E930626">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7E3D"/>
    <w:multiLevelType w:val="hybridMultilevel"/>
    <w:tmpl w:val="D644A6C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B9B3B43"/>
    <w:multiLevelType w:val="hybridMultilevel"/>
    <w:tmpl w:val="6318E9B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9527623">
    <w:abstractNumId w:val="1"/>
  </w:num>
  <w:num w:numId="2" w16cid:durableId="1842551206">
    <w:abstractNumId w:val="2"/>
  </w:num>
  <w:num w:numId="3" w16cid:durableId="41459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E8"/>
    <w:rsid w:val="0002377A"/>
    <w:rsid w:val="00215087"/>
    <w:rsid w:val="00303F2E"/>
    <w:rsid w:val="00391CE8"/>
    <w:rsid w:val="003C3629"/>
    <w:rsid w:val="004707A2"/>
    <w:rsid w:val="00475BD8"/>
    <w:rsid w:val="004B6D70"/>
    <w:rsid w:val="005206A2"/>
    <w:rsid w:val="005C4E49"/>
    <w:rsid w:val="007328DD"/>
    <w:rsid w:val="00A82665"/>
    <w:rsid w:val="00A970F6"/>
    <w:rsid w:val="00DB79DC"/>
    <w:rsid w:val="00ED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D19FF"/>
  <w15:chartTrackingRefBased/>
  <w15:docId w15:val="{0CAA36B1-107B-4472-829D-3F92511F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391CE8"/>
    <w:rPr>
      <w:kern w:val="0"/>
      <w:lang w:val="es-CL"/>
    </w:rPr>
  </w:style>
  <w:style w:type="paragraph" w:styleId="Ttulo1">
    <w:name w:val="heading 1"/>
    <w:basedOn w:val="Normal"/>
    <w:next w:val="Normal"/>
    <w:link w:val="Ttulo1Car"/>
    <w:uiPriority w:val="9"/>
    <w:qFormat/>
    <w:rsid w:val="00391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1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1C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1C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1C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1C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1C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1C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1C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CE8"/>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391CE8"/>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391CE8"/>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391CE8"/>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391CE8"/>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391CE8"/>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391CE8"/>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391CE8"/>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391CE8"/>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391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1CE8"/>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391C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1CE8"/>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391CE8"/>
    <w:pPr>
      <w:spacing w:before="160"/>
      <w:jc w:val="center"/>
    </w:pPr>
    <w:rPr>
      <w:i/>
      <w:iCs/>
      <w:color w:val="404040" w:themeColor="text1" w:themeTint="BF"/>
    </w:rPr>
  </w:style>
  <w:style w:type="character" w:customStyle="1" w:styleId="CitaCar">
    <w:name w:val="Cita Car"/>
    <w:basedOn w:val="Fuentedeprrafopredeter"/>
    <w:link w:val="Cita"/>
    <w:uiPriority w:val="29"/>
    <w:rsid w:val="00391CE8"/>
    <w:rPr>
      <w:rFonts w:ascii="Cambria" w:hAnsi="Cambria"/>
      <w:i/>
      <w:iCs/>
      <w:color w:val="404040" w:themeColor="text1" w:themeTint="BF"/>
      <w:kern w:val="0"/>
      <w:lang w:val="es-CL"/>
    </w:rPr>
  </w:style>
  <w:style w:type="paragraph" w:styleId="Prrafodelista">
    <w:name w:val="List Paragraph"/>
    <w:basedOn w:val="Normal"/>
    <w:uiPriority w:val="34"/>
    <w:qFormat/>
    <w:rsid w:val="00391CE8"/>
    <w:pPr>
      <w:ind w:left="720"/>
      <w:contextualSpacing/>
    </w:pPr>
  </w:style>
  <w:style w:type="character" w:styleId="nfasisintenso">
    <w:name w:val="Intense Emphasis"/>
    <w:basedOn w:val="Fuentedeprrafopredeter"/>
    <w:uiPriority w:val="21"/>
    <w:qFormat/>
    <w:rsid w:val="00391CE8"/>
    <w:rPr>
      <w:i/>
      <w:iCs/>
      <w:color w:val="0F4761" w:themeColor="accent1" w:themeShade="BF"/>
    </w:rPr>
  </w:style>
  <w:style w:type="paragraph" w:styleId="Citadestacada">
    <w:name w:val="Intense Quote"/>
    <w:basedOn w:val="Normal"/>
    <w:next w:val="Normal"/>
    <w:link w:val="CitadestacadaCar"/>
    <w:uiPriority w:val="30"/>
    <w:qFormat/>
    <w:rsid w:val="00391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1CE8"/>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391CE8"/>
    <w:rPr>
      <w:b/>
      <w:bCs/>
      <w:smallCaps/>
      <w:color w:val="0F4761" w:themeColor="accent1" w:themeShade="BF"/>
      <w:spacing w:val="5"/>
    </w:rPr>
  </w:style>
  <w:style w:type="paragraph" w:styleId="Encabezado">
    <w:name w:val="header"/>
    <w:basedOn w:val="Normal"/>
    <w:link w:val="EncabezadoCar"/>
    <w:uiPriority w:val="99"/>
    <w:unhideWhenUsed/>
    <w:rsid w:val="00391C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CE8"/>
    <w:rPr>
      <w:rFonts w:ascii="Cambria" w:hAnsi="Cambria"/>
      <w:kern w:val="0"/>
      <w:lang w:val="es-CL"/>
    </w:rPr>
  </w:style>
  <w:style w:type="paragraph" w:styleId="Piedepgina">
    <w:name w:val="footer"/>
    <w:basedOn w:val="Normal"/>
    <w:link w:val="PiedepginaCar"/>
    <w:uiPriority w:val="99"/>
    <w:unhideWhenUsed/>
    <w:rsid w:val="00391C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CE8"/>
    <w:rPr>
      <w:rFonts w:ascii="Cambria" w:hAnsi="Cambria"/>
      <w:kern w:val="0"/>
      <w:lang w:val="es-CL"/>
    </w:rPr>
  </w:style>
  <w:style w:type="table" w:styleId="Tablaconcuadrcula">
    <w:name w:val="Table Grid"/>
    <w:basedOn w:val="Tablanormal"/>
    <w:uiPriority w:val="39"/>
    <w:rsid w:val="00391CE8"/>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2024-05-22T15:39:00Z</cp:lastPrinted>
  <dcterms:created xsi:type="dcterms:W3CDTF">2024-05-22T15:39:00Z</dcterms:created>
  <dcterms:modified xsi:type="dcterms:W3CDTF">2024-05-22T15:39:00Z</dcterms:modified>
</cp:coreProperties>
</file>