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B8D0" w14:textId="7001BA36" w:rsidR="00A60F65" w:rsidRDefault="00A60F65" w:rsidP="00A60F6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11</w:t>
      </w:r>
    </w:p>
    <w:p w14:paraId="5654D3BC" w14:textId="50570262" w:rsidR="00A60F65" w:rsidRDefault="00A60F65" w:rsidP="00A60F65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¿QUÉ ESTRATEGÍAS PARA EL RESGUARDO DE LOS DERECHOS EXISTEN?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A60F65" w14:paraId="793E9C74" w14:textId="77777777" w:rsidTr="00A42448">
        <w:tc>
          <w:tcPr>
            <w:tcW w:w="1696" w:type="dxa"/>
          </w:tcPr>
          <w:p w14:paraId="0F4BBAC7" w14:textId="77777777" w:rsidR="00A60F65" w:rsidRDefault="00A60F65" w:rsidP="00A4244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674911D9" w14:textId="77777777" w:rsidR="00A60F65" w:rsidRDefault="00A60F65" w:rsidP="00A42448">
            <w:pPr>
              <w:jc w:val="both"/>
              <w:rPr>
                <w:rFonts w:ascii="Cambria" w:hAnsi="Cambria"/>
              </w:rPr>
            </w:pPr>
          </w:p>
        </w:tc>
      </w:tr>
      <w:tr w:rsidR="00A60F65" w14:paraId="23144333" w14:textId="77777777" w:rsidTr="00A42448">
        <w:tc>
          <w:tcPr>
            <w:tcW w:w="1696" w:type="dxa"/>
          </w:tcPr>
          <w:p w14:paraId="7204FA2F" w14:textId="77777777" w:rsidR="00A60F65" w:rsidRDefault="00A60F65" w:rsidP="00A4244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43FEDA94" w14:textId="14018C20" w:rsidR="00A60F65" w:rsidRDefault="00A60F65" w:rsidP="00A42448">
            <w:pPr>
              <w:tabs>
                <w:tab w:val="left" w:pos="177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12/07/2024</w:t>
            </w:r>
          </w:p>
        </w:tc>
      </w:tr>
    </w:tbl>
    <w:p w14:paraId="5B62B06D" w14:textId="2A7F9B0D" w:rsidR="00A60F65" w:rsidRDefault="00A60F65" w:rsidP="00A60F65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Objetivo: Describir estrategias de resguardo de los derechos humanos a través de fuentes para e</w:t>
      </w:r>
      <w:r w:rsidRPr="001A13CD">
        <w:rPr>
          <w:rFonts w:ascii="Cambria" w:hAnsi="Cambria"/>
          <w:b/>
          <w:bCs/>
        </w:rPr>
        <w:t>laborar interpretaciones y argumentos</w:t>
      </w:r>
      <w:r>
        <w:rPr>
          <w:rFonts w:ascii="Cambria" w:hAnsi="Cambria"/>
          <w:b/>
          <w:bCs/>
        </w:rPr>
        <w:t xml:space="preserve"> </w:t>
      </w:r>
      <w:r w:rsidRPr="001A13CD">
        <w:rPr>
          <w:rFonts w:ascii="Cambria" w:hAnsi="Cambria"/>
          <w:b/>
          <w:bCs/>
        </w:rPr>
        <w:t>basados en fuentes variadas y haciendo uso ético de la información.</w:t>
      </w:r>
    </w:p>
    <w:p w14:paraId="74172893" w14:textId="77777777" w:rsidR="00A60F65" w:rsidRDefault="00A60F65" w:rsidP="00A60F65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3C6FAE7B" w14:textId="675B021C" w:rsidR="00A970F6" w:rsidRDefault="00A60F65" w:rsidP="00A60F65">
      <w:pPr>
        <w:pStyle w:val="Prrafodelista"/>
        <w:numPr>
          <w:ilvl w:val="0"/>
          <w:numId w:val="1"/>
        </w:numPr>
      </w:pPr>
      <w:r>
        <w:t>Lee las fuentes y responde las preguntas</w:t>
      </w:r>
    </w:p>
    <w:p w14:paraId="4F25B98B" w14:textId="692F628B" w:rsidR="00A60F65" w:rsidRDefault="00A60F65" w:rsidP="00A60F65">
      <w:pPr>
        <w:pStyle w:val="Prrafodelista"/>
        <w:numPr>
          <w:ilvl w:val="0"/>
          <w:numId w:val="2"/>
        </w:numPr>
      </w:pPr>
      <w:r>
        <w:t>¿A qué hechos se refieren las noticias planteadas?</w:t>
      </w:r>
    </w:p>
    <w:p w14:paraId="28E83830" w14:textId="6669DD8A" w:rsidR="00A60F65" w:rsidRDefault="00A60F65" w:rsidP="00A60F65">
      <w:pPr>
        <w:pStyle w:val="Prrafodelista"/>
        <w:numPr>
          <w:ilvl w:val="0"/>
          <w:numId w:val="2"/>
        </w:numPr>
      </w:pPr>
      <w:r>
        <w:t>¿Cuáles son las ideas y/o argumentos presentados en las fuentes?</w:t>
      </w:r>
    </w:p>
    <w:p w14:paraId="13E4029A" w14:textId="15E0B2AD" w:rsidR="00097C0B" w:rsidRDefault="00097C0B" w:rsidP="00A60F65">
      <w:pPr>
        <w:pStyle w:val="Prrafodelista"/>
        <w:numPr>
          <w:ilvl w:val="0"/>
          <w:numId w:val="2"/>
        </w:numPr>
      </w:pPr>
      <w:r>
        <w:t>¿Qué instituciones de resguardo a los derechos y acceso a la justicia se presentan en las fuentes?</w:t>
      </w:r>
    </w:p>
    <w:p w14:paraId="67F06CC0" w14:textId="0D8BA4C8" w:rsidR="00A60F65" w:rsidRDefault="00A60F65" w:rsidP="00A60F65">
      <w:pPr>
        <w:pStyle w:val="Prrafodelista"/>
        <w:numPr>
          <w:ilvl w:val="0"/>
          <w:numId w:val="2"/>
        </w:numPr>
      </w:pPr>
      <w:r>
        <w:t>En tu opinión, ¿por qué estos casos se tratan de temas de interés público? Fundamenta</w:t>
      </w:r>
    </w:p>
    <w:p w14:paraId="136C3719" w14:textId="296ECA06" w:rsidR="00A60F65" w:rsidRDefault="00A60F65" w:rsidP="00A60F65">
      <w:pPr>
        <w:pStyle w:val="Prrafodelista"/>
        <w:numPr>
          <w:ilvl w:val="0"/>
          <w:numId w:val="2"/>
        </w:numPr>
      </w:pPr>
      <w:r>
        <w:t>¿Qué preguntas te surgen a partir de estas noticias?</w:t>
      </w:r>
    </w:p>
    <w:p w14:paraId="0220F1B3" w14:textId="10F38643" w:rsidR="00A60F65" w:rsidRDefault="00A60F65" w:rsidP="00A60F65">
      <w:pPr>
        <w:pStyle w:val="Prrafodelista"/>
        <w:numPr>
          <w:ilvl w:val="0"/>
          <w:numId w:val="2"/>
        </w:numPr>
      </w:pPr>
      <w:r>
        <w:t>¿Qué noticias llamaron más tu atención?,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60F65" w:rsidRPr="00A60F65" w14:paraId="48E79CE0" w14:textId="77777777" w:rsidTr="00A60F65">
        <w:tc>
          <w:tcPr>
            <w:tcW w:w="4489" w:type="dxa"/>
          </w:tcPr>
          <w:p w14:paraId="4457B56F" w14:textId="77777777" w:rsidR="00A60F65" w:rsidRDefault="00A60F65" w:rsidP="00A60F65">
            <w:pPr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Crisis ambiental en Quintero: Vecinos presentan querella contra responsables de ocntaminación</w:t>
            </w:r>
          </w:p>
          <w:p w14:paraId="7B75EE15" w14:textId="77777777" w:rsidR="00A60F65" w:rsidRDefault="00A60F65" w:rsidP="00A60F65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Este jueves, en el Juzgado de Letras y Garantía de Quintero, más de una decena de familiares de niños y adultos intoxicados por la contaminación (…) presentaron la primera querella criminal contra quienes resulten responsables por las emanaciones tóxicas que a la fecha contabiliza más de 300 personas afectadas.</w:t>
            </w:r>
          </w:p>
          <w:p w14:paraId="2FA5ED8F" w14:textId="2CFEF815" w:rsidR="00A60F65" w:rsidRPr="00A60F65" w:rsidRDefault="00A60F65" w:rsidP="00A60F65">
            <w:pPr>
              <w:jc w:val="right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El mostrador. 30 de Agosto del 2018.</w:t>
            </w:r>
          </w:p>
        </w:tc>
        <w:tc>
          <w:tcPr>
            <w:tcW w:w="4489" w:type="dxa"/>
          </w:tcPr>
          <w:p w14:paraId="7EADBEFB" w14:textId="77777777" w:rsidR="00A60F65" w:rsidRDefault="00A60F65" w:rsidP="00A60F65">
            <w:pPr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Madre gana juicio contra Isapres: Derecho a la salud es superior a las preexistencias</w:t>
            </w:r>
          </w:p>
          <w:p w14:paraId="72CEEBA0" w14:textId="77777777" w:rsidR="00A60F65" w:rsidRDefault="00A60F65" w:rsidP="00A60F65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Una madre logró que la Corte Suprema acogiera un recurso de protección en contra de tres Isapres que se negaron a incorporarla como cotizante, debido a que su hija nació hace cuatro años con una fisura labiopalatina</w:t>
            </w:r>
            <w:r w:rsidR="00097C0B">
              <w:rPr>
                <w:rFonts w:ascii="Cambria" w:hAnsi="Cambria"/>
                <w:noProof/>
                <w:sz w:val="20"/>
                <w:szCs w:val="20"/>
              </w:rPr>
              <w:t>, lo que fue considerado como preexistencia de “alto riesgo”.</w:t>
            </w:r>
          </w:p>
          <w:p w14:paraId="0B975D6C" w14:textId="197D0B49" w:rsidR="00097C0B" w:rsidRPr="00097C0B" w:rsidRDefault="00097C0B" w:rsidP="00097C0B">
            <w:pPr>
              <w:jc w:val="right"/>
              <w:rPr>
                <w:rFonts w:ascii="Cambria" w:hAnsi="Cambria"/>
                <w:i/>
                <w:iCs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Meganoticias. 10 de Octubre del 2018</w:t>
            </w:r>
          </w:p>
        </w:tc>
      </w:tr>
      <w:tr w:rsidR="00A60F65" w:rsidRPr="00A60F65" w14:paraId="42D5BE15" w14:textId="77777777" w:rsidTr="00A60F65">
        <w:tc>
          <w:tcPr>
            <w:tcW w:w="4489" w:type="dxa"/>
          </w:tcPr>
          <w:p w14:paraId="2D52A653" w14:textId="77777777" w:rsidR="00A60F65" w:rsidRDefault="00097C0B" w:rsidP="00A60F65">
            <w:pPr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Corte Suprema ordena al Estado a financiar medicamento de $500 millones a menor de Concepción</w:t>
            </w:r>
          </w:p>
          <w:p w14:paraId="1C6BBEE0" w14:textId="77777777" w:rsidR="00097C0B" w:rsidRDefault="00097C0B" w:rsidP="00A60F65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El máximo tribunal del país señaló que FONASA, el Servicio de Salud Concepción y el Ministerio de Salud deberán costear tratamiento de un pequeño que sufre de atrofia muscular espinal.</w:t>
            </w:r>
          </w:p>
          <w:p w14:paraId="787A1064" w14:textId="558C65DD" w:rsidR="00097C0B" w:rsidRPr="00097C0B" w:rsidRDefault="00097C0B" w:rsidP="00097C0B">
            <w:pPr>
              <w:jc w:val="right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24 horas. 7 de Noviembre del 2018</w:t>
            </w:r>
          </w:p>
        </w:tc>
        <w:tc>
          <w:tcPr>
            <w:tcW w:w="4489" w:type="dxa"/>
          </w:tcPr>
          <w:p w14:paraId="78E81F68" w14:textId="77777777" w:rsidR="00A60F65" w:rsidRDefault="00097C0B" w:rsidP="00A60F65">
            <w:pPr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Caso Isidora: Corte Suprema desestima femicidio y dicta nueva condena de 15 años</w:t>
            </w:r>
          </w:p>
          <w:p w14:paraId="38BA64D1" w14:textId="77777777" w:rsidR="00097C0B" w:rsidRDefault="00097C0B" w:rsidP="00A60F65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La joven penquista fue asesinada por su pareja y posteriormente descuartizada en agosto de 2017 en Melipilla. La decisión se fundamente en que la convivencia entre ambos no se asimilaba a la de una relación estable, hecho que nuevamente pone en discusión la tipificación del delito de femicidio y las decisiones judiciales sobre estos casos.</w:t>
            </w:r>
          </w:p>
          <w:p w14:paraId="7DD3D66B" w14:textId="6661EEA5" w:rsidR="00097C0B" w:rsidRPr="00097C0B" w:rsidRDefault="00097C0B" w:rsidP="00097C0B">
            <w:pPr>
              <w:jc w:val="right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Diario y Radio U Chile. 13 de Diciembre del 2018</w:t>
            </w:r>
          </w:p>
        </w:tc>
      </w:tr>
      <w:tr w:rsidR="00A60F65" w:rsidRPr="00A60F65" w14:paraId="030AC889" w14:textId="77777777" w:rsidTr="00A60F65">
        <w:tc>
          <w:tcPr>
            <w:tcW w:w="4489" w:type="dxa"/>
          </w:tcPr>
          <w:p w14:paraId="12DBDA3E" w14:textId="77777777" w:rsidR="00A60F65" w:rsidRDefault="00A55882" w:rsidP="00A60F65">
            <w:pPr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Caso Karadima: corte acoge demanda contra la iglesia y ordena indemnizar a víctimas</w:t>
            </w:r>
          </w:p>
          <w:p w14:paraId="061E67E7" w14:textId="77777777" w:rsidR="00A55882" w:rsidRDefault="00A55882" w:rsidP="00A60F65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La novena sala de la Corte de Apelaciones Santiago revirtió fallo de primera instancia ordenando el pago de 100 millones de pesos a James Hamilton, José Andrés Murillo y Juan Carlos Cruz. Fallo señala que la iglesia ha “sido negligente en su proceder en términos tales que pueden ser calificados como propios de un encubrimiento”.</w:t>
            </w:r>
          </w:p>
          <w:p w14:paraId="1CEA052C" w14:textId="6D11A58C" w:rsidR="00A55882" w:rsidRPr="00A55882" w:rsidRDefault="00A55882" w:rsidP="00A55882">
            <w:pPr>
              <w:jc w:val="right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T13. 27 de Marzo del 2019</w:t>
            </w:r>
          </w:p>
        </w:tc>
        <w:tc>
          <w:tcPr>
            <w:tcW w:w="4489" w:type="dxa"/>
          </w:tcPr>
          <w:p w14:paraId="353BB26D" w14:textId="77777777" w:rsidR="00A60F65" w:rsidRDefault="00A55882" w:rsidP="00A60F65">
            <w:pPr>
              <w:jc w:val="both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Instituto Nacional de Derechos Humanos presenta detalles de las cinco querellas por fallecidos durante el Estado de Emergencia</w:t>
            </w:r>
          </w:p>
          <w:p w14:paraId="7DA289A7" w14:textId="77777777" w:rsidR="00A55882" w:rsidRDefault="00A55882" w:rsidP="00A60F65">
            <w:pPr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El Instituto Nacional de Derechos Humanos presentó cinco querellas contra agentes del Estado por homicidios durante el estado de emergencia. Este número corresponde al presunto asesinato de cinco personas a manos de militares o Carabineros en diferentes regiones de Chile.</w:t>
            </w:r>
          </w:p>
          <w:p w14:paraId="58D51EC8" w14:textId="4CA55BEC" w:rsidR="00A55882" w:rsidRPr="00A55882" w:rsidRDefault="00C411D0" w:rsidP="00C411D0">
            <w:pPr>
              <w:jc w:val="right"/>
              <w:rPr>
                <w:rFonts w:ascii="Cambria" w:hAnsi="Cambria"/>
                <w:noProof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24 Horas. 26 de Octubre de 2019</w:t>
            </w:r>
          </w:p>
        </w:tc>
      </w:tr>
    </w:tbl>
    <w:p w14:paraId="3A1398DE" w14:textId="7EC447D8" w:rsidR="00097C0B" w:rsidRDefault="00097C0B" w:rsidP="00A60F65">
      <w:pPr>
        <w:rPr>
          <w:noProof/>
        </w:rPr>
      </w:pPr>
    </w:p>
    <w:sectPr w:rsidR="00097C0B" w:rsidSect="00A60F65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7F0F" w14:textId="77777777" w:rsidR="00374B7F" w:rsidRDefault="00374B7F" w:rsidP="00A60F65">
      <w:pPr>
        <w:spacing w:after="0" w:line="240" w:lineRule="auto"/>
      </w:pPr>
      <w:r>
        <w:separator/>
      </w:r>
    </w:p>
  </w:endnote>
  <w:endnote w:type="continuationSeparator" w:id="0">
    <w:p w14:paraId="55246D0E" w14:textId="77777777" w:rsidR="00374B7F" w:rsidRDefault="00374B7F" w:rsidP="00A6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670A5" w14:textId="77777777" w:rsidR="00374B7F" w:rsidRDefault="00374B7F" w:rsidP="00A60F65">
      <w:pPr>
        <w:spacing w:after="0" w:line="240" w:lineRule="auto"/>
      </w:pPr>
      <w:r>
        <w:separator/>
      </w:r>
    </w:p>
  </w:footnote>
  <w:footnote w:type="continuationSeparator" w:id="0">
    <w:p w14:paraId="06207F98" w14:textId="77777777" w:rsidR="00374B7F" w:rsidRDefault="00374B7F" w:rsidP="00A6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66CB" w14:textId="2195D7F1" w:rsidR="00A60F65" w:rsidRDefault="00C411D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F89E29" wp14:editId="02B62AD5">
              <wp:simplePos x="0" y="0"/>
              <wp:positionH relativeFrom="column">
                <wp:posOffset>4483735</wp:posOffset>
              </wp:positionH>
              <wp:positionV relativeFrom="paragraph">
                <wp:posOffset>-33020</wp:posOffset>
              </wp:positionV>
              <wp:extent cx="1905000" cy="476885"/>
              <wp:effectExtent l="0" t="0" r="0" b="0"/>
              <wp:wrapNone/>
              <wp:docPr id="95873002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B28C6" w14:textId="77777777" w:rsidR="00A60F65" w:rsidRPr="00732B2B" w:rsidRDefault="00A60F65" w:rsidP="00A60F6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E881112" w14:textId="77777777" w:rsidR="00A60F65" w:rsidRPr="00732B2B" w:rsidRDefault="00A60F65" w:rsidP="00A60F65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15038A8D" w14:textId="77777777" w:rsidR="00A60F65" w:rsidRPr="00732B2B" w:rsidRDefault="00A60F65" w:rsidP="00A60F65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89E2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3.05pt;margin-top:-2.6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" filled="f" stroked="f">
              <v:textbox style="mso-fit-shape-to-text:t">
                <w:txbxContent>
                  <w:p w14:paraId="2EEB28C6" w14:textId="77777777" w:rsidR="00A60F65" w:rsidRPr="00732B2B" w:rsidRDefault="00A60F65" w:rsidP="00A60F6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0E881112" w14:textId="77777777" w:rsidR="00A60F65" w:rsidRPr="00732B2B" w:rsidRDefault="00A60F65" w:rsidP="00A60F65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15038A8D" w14:textId="77777777" w:rsidR="00A60F65" w:rsidRPr="00732B2B" w:rsidRDefault="00A60F65" w:rsidP="00A60F65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3°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94262" wp14:editId="59CBC8DF">
              <wp:simplePos x="0" y="0"/>
              <wp:positionH relativeFrom="column">
                <wp:posOffset>-517525</wp:posOffset>
              </wp:positionH>
              <wp:positionV relativeFrom="paragraph">
                <wp:posOffset>-232410</wp:posOffset>
              </wp:positionV>
              <wp:extent cx="2040890" cy="676275"/>
              <wp:effectExtent l="0" t="0" r="0" b="0"/>
              <wp:wrapNone/>
              <wp:docPr id="54419922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8C91E" w14:textId="77777777" w:rsidR="00A60F65" w:rsidRDefault="00A60F65" w:rsidP="00A60F6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D58332E" w14:textId="77777777" w:rsidR="00A60F65" w:rsidRDefault="00A60F65" w:rsidP="00A60F6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BB036CA" w14:textId="77777777" w:rsidR="00A60F65" w:rsidRDefault="00A60F65" w:rsidP="00A60F65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30A3D6A" wp14:editId="1AE303D8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94262" id="Cuadro de texto 1" o:spid="_x0000_s1027" type="#_x0000_t202" style="position:absolute;margin-left:-40.75pt;margin-top:-18.3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JW5JALfAAAACgEAAA8AAAAAAAAAAAAAAAAAMgQAAGRycy9kb3ducmV2LnhtbFBLBQYAAAAABAAE&#10;APMAAAA+BQAAAAA=&#10;" filled="f" stroked="f">
              <v:textbox inset="0,0,0,0">
                <w:txbxContent>
                  <w:p w14:paraId="0248C91E" w14:textId="77777777" w:rsidR="00A60F65" w:rsidRDefault="00A60F65" w:rsidP="00A60F6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D58332E" w14:textId="77777777" w:rsidR="00A60F65" w:rsidRDefault="00A60F65" w:rsidP="00A60F6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BB036CA" w14:textId="77777777" w:rsidR="00A60F65" w:rsidRDefault="00A60F65" w:rsidP="00A60F65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30A3D6A" wp14:editId="1AE303D8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4CA1"/>
    <w:multiLevelType w:val="hybridMultilevel"/>
    <w:tmpl w:val="D7F2FD7C"/>
    <w:lvl w:ilvl="0" w:tplc="A0E86D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36639"/>
    <w:multiLevelType w:val="hybridMultilevel"/>
    <w:tmpl w:val="AD7278A0"/>
    <w:lvl w:ilvl="0" w:tplc="DE68FF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012524">
    <w:abstractNumId w:val="1"/>
  </w:num>
  <w:num w:numId="2" w16cid:durableId="28940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65"/>
    <w:rsid w:val="00096AF1"/>
    <w:rsid w:val="00097C0B"/>
    <w:rsid w:val="000F487C"/>
    <w:rsid w:val="0017751C"/>
    <w:rsid w:val="00374B7F"/>
    <w:rsid w:val="004B6D70"/>
    <w:rsid w:val="005206A2"/>
    <w:rsid w:val="0052497E"/>
    <w:rsid w:val="005722A7"/>
    <w:rsid w:val="007328DD"/>
    <w:rsid w:val="009362ED"/>
    <w:rsid w:val="00A55882"/>
    <w:rsid w:val="00A60F65"/>
    <w:rsid w:val="00A970F6"/>
    <w:rsid w:val="00C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1DB3"/>
  <w15:chartTrackingRefBased/>
  <w15:docId w15:val="{B80D8996-6DFE-4286-9871-19A57C26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A60F65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60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0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0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0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0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0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0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F6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0F6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0F65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0F65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0F65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0F65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0F65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F65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0F65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60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0F65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60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0F6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60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0F65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A60F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0F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0F65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A60F6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0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F65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60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F65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A60F65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2024-07-11T20:06:00Z</cp:lastPrinted>
  <dcterms:created xsi:type="dcterms:W3CDTF">2024-07-11T20:07:00Z</dcterms:created>
  <dcterms:modified xsi:type="dcterms:W3CDTF">2024-07-11T20:07:00Z</dcterms:modified>
</cp:coreProperties>
</file>