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3760" w14:textId="5892B7DD" w:rsidR="00904F03" w:rsidRDefault="00904F03" w:rsidP="00904F03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BITÁCORA </w:t>
      </w:r>
      <w:r w:rsidR="00B02B94">
        <w:rPr>
          <w:rFonts w:ascii="Cambria" w:hAnsi="Cambria"/>
          <w:b/>
          <w:bCs/>
          <w:u w:val="single"/>
        </w:rPr>
        <w:t>3</w:t>
      </w:r>
    </w:p>
    <w:p w14:paraId="6A5430E5" w14:textId="77777777" w:rsidR="00904F03" w:rsidRPr="007B3509" w:rsidRDefault="00904F03" w:rsidP="00904F03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EDAD MEDIA: LA DIVERSIDAD CULTURAL Y SUS APORTES A EUROPA OCCIDENTAL</w:t>
      </w:r>
    </w:p>
    <w:p w14:paraId="3AE4A4EC" w14:textId="77777777" w:rsidR="00904F03" w:rsidRPr="007B3509" w:rsidRDefault="00904F03" w:rsidP="00904F03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04F03" w:rsidRPr="007B3509" w14:paraId="090DC7BA" w14:textId="77777777" w:rsidTr="007950AF">
        <w:tc>
          <w:tcPr>
            <w:tcW w:w="8828" w:type="dxa"/>
            <w:gridSpan w:val="4"/>
          </w:tcPr>
          <w:p w14:paraId="7097C281" w14:textId="77777777" w:rsidR="00904F03" w:rsidRPr="007B3509" w:rsidRDefault="00904F03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904F03" w:rsidRPr="007B3509" w14:paraId="413E5E6E" w14:textId="77777777" w:rsidTr="007950AF">
        <w:tc>
          <w:tcPr>
            <w:tcW w:w="2207" w:type="dxa"/>
          </w:tcPr>
          <w:p w14:paraId="70B3DD98" w14:textId="77777777" w:rsidR="00904F03" w:rsidRPr="007B3509" w:rsidRDefault="00904F03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3F4904CF" w14:textId="77777777" w:rsidR="00904F03" w:rsidRPr="007B3509" w:rsidRDefault="00904F03" w:rsidP="007950A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 pts.</w:t>
            </w:r>
          </w:p>
        </w:tc>
        <w:tc>
          <w:tcPr>
            <w:tcW w:w="2207" w:type="dxa"/>
          </w:tcPr>
          <w:p w14:paraId="6F4A44F3" w14:textId="77777777" w:rsidR="00904F03" w:rsidRPr="007B3509" w:rsidRDefault="00904F03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0F44109F" w14:textId="15C3611B" w:rsidR="00904F03" w:rsidRPr="007B3509" w:rsidRDefault="00B02B94" w:rsidP="007950A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  <w:r w:rsidR="00904F03" w:rsidRPr="007B3509">
              <w:rPr>
                <w:rFonts w:ascii="Cambria" w:hAnsi="Cambria"/>
              </w:rPr>
              <w:t>/</w:t>
            </w:r>
            <w:r w:rsidR="00904F03">
              <w:rPr>
                <w:rFonts w:ascii="Cambria" w:hAnsi="Cambria"/>
              </w:rPr>
              <w:t>10</w:t>
            </w:r>
            <w:r w:rsidR="00904F03" w:rsidRPr="007B3509">
              <w:rPr>
                <w:rFonts w:ascii="Cambria" w:hAnsi="Cambria"/>
              </w:rPr>
              <w:t>/202</w:t>
            </w:r>
            <w:r w:rsidR="00904F03">
              <w:rPr>
                <w:rFonts w:ascii="Cambria" w:hAnsi="Cambria"/>
              </w:rPr>
              <w:t>4</w:t>
            </w:r>
          </w:p>
        </w:tc>
      </w:tr>
      <w:tr w:rsidR="00904F03" w:rsidRPr="007B3509" w14:paraId="7AF29B7E" w14:textId="77777777" w:rsidTr="007950AF">
        <w:tc>
          <w:tcPr>
            <w:tcW w:w="2207" w:type="dxa"/>
          </w:tcPr>
          <w:p w14:paraId="10B9846C" w14:textId="77777777" w:rsidR="00904F03" w:rsidRPr="007B3509" w:rsidRDefault="00904F03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3819CA46" w14:textId="77777777" w:rsidR="00904F03" w:rsidRPr="007B3509" w:rsidRDefault="00904F03" w:rsidP="007950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5071AB42" w14:textId="77777777" w:rsidR="00904F03" w:rsidRPr="007B3509" w:rsidRDefault="00904F03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33C3D5EC" w14:textId="77777777" w:rsidR="00904F03" w:rsidRPr="007B3509" w:rsidRDefault="00904F03" w:rsidP="007950AF">
            <w:pPr>
              <w:jc w:val="both"/>
              <w:rPr>
                <w:rFonts w:ascii="Cambria" w:hAnsi="Cambria"/>
              </w:rPr>
            </w:pPr>
          </w:p>
        </w:tc>
      </w:tr>
    </w:tbl>
    <w:p w14:paraId="48442C08" w14:textId="77777777" w:rsidR="00904F03" w:rsidRDefault="00904F03" w:rsidP="00904F03">
      <w:pPr>
        <w:jc w:val="both"/>
        <w:rPr>
          <w:rFonts w:ascii="Cambria" w:hAnsi="Cambria"/>
          <w:b/>
          <w:bCs/>
        </w:rPr>
      </w:pPr>
      <w:r w:rsidRPr="007B3509">
        <w:rPr>
          <w:rFonts w:ascii="Cambria" w:hAnsi="Cambria"/>
          <w:b/>
          <w:bCs/>
        </w:rPr>
        <w:t xml:space="preserve">Objetivo: </w:t>
      </w:r>
      <w:r w:rsidRPr="002D141C">
        <w:rPr>
          <w:rFonts w:ascii="Cambria" w:hAnsi="Cambria"/>
          <w:b/>
          <w:bCs/>
        </w:rPr>
        <w:t>Reconocer el valor de la diversidad como una forma de enriquecer culturalmente a las sociedades</w:t>
      </w:r>
      <w:r>
        <w:rPr>
          <w:rFonts w:ascii="Cambria" w:hAnsi="Cambria"/>
          <w:b/>
          <w:bCs/>
        </w:rPr>
        <w:t xml:space="preserve"> a través de proyecto para </w:t>
      </w:r>
      <w:r w:rsidRPr="002D141C">
        <w:rPr>
          <w:rFonts w:ascii="Cambria" w:hAnsi="Cambria"/>
          <w:b/>
          <w:bCs/>
        </w:rPr>
        <w:t>identifica</w:t>
      </w:r>
      <w:r>
        <w:rPr>
          <w:rFonts w:ascii="Cambria" w:hAnsi="Cambria"/>
          <w:b/>
          <w:bCs/>
        </w:rPr>
        <w:t>r</w:t>
      </w:r>
      <w:r w:rsidRPr="002D141C">
        <w:rPr>
          <w:rFonts w:ascii="Cambria" w:hAnsi="Cambria"/>
          <w:b/>
          <w:bCs/>
        </w:rPr>
        <w:t xml:space="preserve"> los aportes </w:t>
      </w:r>
      <w:r>
        <w:rPr>
          <w:rFonts w:ascii="Cambria" w:hAnsi="Cambria"/>
          <w:b/>
          <w:bCs/>
        </w:rPr>
        <w:t>de</w:t>
      </w:r>
      <w:r w:rsidRPr="002D141C">
        <w:rPr>
          <w:rFonts w:ascii="Cambria" w:hAnsi="Cambria"/>
          <w:b/>
          <w:bCs/>
        </w:rPr>
        <w:t xml:space="preserve"> las distintas culturas del mundo antiguo y medieval</w:t>
      </w:r>
      <w:r>
        <w:rPr>
          <w:rFonts w:ascii="Cambria" w:hAnsi="Cambria"/>
          <w:b/>
          <w:bCs/>
        </w:rPr>
        <w:t xml:space="preserve"> </w:t>
      </w:r>
    </w:p>
    <w:p w14:paraId="7A5A0119" w14:textId="77777777" w:rsidR="00904F03" w:rsidRDefault="00904F03" w:rsidP="00904F03">
      <w:pPr>
        <w:spacing w:after="0"/>
        <w:jc w:val="both"/>
        <w:rPr>
          <w:rFonts w:ascii="Cambria" w:hAnsi="Cambria"/>
          <w:b/>
          <w:bCs/>
        </w:rPr>
      </w:pPr>
      <w:r w:rsidRPr="00B04FDB">
        <w:rPr>
          <w:rFonts w:ascii="Cambria" w:hAnsi="Cambria"/>
          <w:b/>
          <w:bCs/>
        </w:rPr>
        <w:t>Descripción del proyecto:</w:t>
      </w:r>
    </w:p>
    <w:p w14:paraId="69E9263F" w14:textId="77777777" w:rsidR="00904F03" w:rsidRDefault="00904F03" w:rsidP="00904F03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En el contexto de un mundo cada vez más interconectado, es esencial</w:t>
      </w:r>
      <w:r>
        <w:rPr>
          <w:rFonts w:ascii="Cambria" w:hAnsi="Cambria"/>
          <w:sz w:val="20"/>
          <w:szCs w:val="20"/>
        </w:rPr>
        <w:t xml:space="preserve"> </w:t>
      </w:r>
      <w:r w:rsidRPr="00CE0B70">
        <w:rPr>
          <w:rFonts w:ascii="Cambria" w:hAnsi="Cambria"/>
          <w:sz w:val="20"/>
          <w:szCs w:val="20"/>
        </w:rPr>
        <w:t>comprend</w:t>
      </w:r>
      <w:r>
        <w:rPr>
          <w:rFonts w:ascii="Cambria" w:hAnsi="Cambria"/>
          <w:sz w:val="20"/>
          <w:szCs w:val="20"/>
        </w:rPr>
        <w:t>er</w:t>
      </w:r>
      <w:r w:rsidRPr="00CE0B70">
        <w:rPr>
          <w:rFonts w:ascii="Cambria" w:hAnsi="Cambria"/>
          <w:sz w:val="20"/>
          <w:szCs w:val="20"/>
        </w:rPr>
        <w:t xml:space="preserve"> cómo los intercambios culturales han moldeado las sociedades actuales. Europa, como continente, es un </w:t>
      </w:r>
      <w:r>
        <w:rPr>
          <w:rFonts w:ascii="Cambria" w:hAnsi="Cambria"/>
          <w:sz w:val="20"/>
          <w:szCs w:val="20"/>
        </w:rPr>
        <w:t>recipiente</w:t>
      </w:r>
      <w:r w:rsidRPr="00CE0B70">
        <w:rPr>
          <w:rFonts w:ascii="Cambria" w:hAnsi="Cambria"/>
          <w:sz w:val="20"/>
          <w:szCs w:val="20"/>
        </w:rPr>
        <w:t xml:space="preserve"> de influencias culturales que se han entrelazado a lo largo de la historia, desde la antigüedad hasta la Edad Media y más allá. Sin embargo, muchos desconocen cómo esos intercambios —en áreas como la ciencia, la tecnología, la religión, el arte y la economía— contribuyeron al desarrollo y diversidad europea que persiste hasta hoy. Este proyecto busca llenar ese vacío, permitiendo investigar, entender y narrar estos procesos históricos de forma creativa y profunda.</w:t>
      </w:r>
    </w:p>
    <w:p w14:paraId="306D3CFE" w14:textId="77777777" w:rsidR="00904F03" w:rsidRPr="00CE0B70" w:rsidRDefault="00904F03" w:rsidP="00904F03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 xml:space="preserve">Divididos en equipos, investigarán distintos intercambios culturales significativos, como </w:t>
      </w:r>
      <w:r>
        <w:rPr>
          <w:rFonts w:ascii="Cambria" w:hAnsi="Cambria"/>
          <w:sz w:val="20"/>
          <w:szCs w:val="20"/>
        </w:rPr>
        <w:t>el lenguaje y la escritura, religión y filosofía, ciencias y matemáticas, arte y arquitectura</w:t>
      </w:r>
      <w:r w:rsidRPr="00CE0B70">
        <w:rPr>
          <w:rFonts w:ascii="Cambria" w:hAnsi="Cambria"/>
          <w:sz w:val="20"/>
          <w:szCs w:val="20"/>
        </w:rPr>
        <w:t>.</w:t>
      </w:r>
    </w:p>
    <w:p w14:paraId="69C9AAA5" w14:textId="77777777" w:rsidR="00904F03" w:rsidRPr="00CE0B70" w:rsidRDefault="00904F03" w:rsidP="00904F03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A lo largo del proyecto,</w:t>
      </w:r>
      <w:r>
        <w:rPr>
          <w:rFonts w:ascii="Cambria" w:hAnsi="Cambria"/>
          <w:sz w:val="20"/>
          <w:szCs w:val="20"/>
        </w:rPr>
        <w:t xml:space="preserve"> </w:t>
      </w:r>
      <w:r w:rsidRPr="00CE0B70">
        <w:rPr>
          <w:rFonts w:ascii="Cambria" w:hAnsi="Cambria"/>
          <w:sz w:val="20"/>
          <w:szCs w:val="20"/>
        </w:rPr>
        <w:t>desarrollarán productos creativos (documentales, cómics, podcasts, exposiciones</w:t>
      </w:r>
      <w:r>
        <w:rPr>
          <w:rFonts w:ascii="Cambria" w:hAnsi="Cambria"/>
          <w:sz w:val="20"/>
          <w:szCs w:val="20"/>
        </w:rPr>
        <w:t xml:space="preserve"> artísticas</w:t>
      </w:r>
      <w:r w:rsidRPr="00CE0B70">
        <w:rPr>
          <w:rFonts w:ascii="Cambria" w:hAnsi="Cambria"/>
          <w:sz w:val="20"/>
          <w:szCs w:val="20"/>
        </w:rPr>
        <w:t>, etc.) que no solo mostrarán sus hallazgos, sino que también contarán historias accesibles y visualmente atractivas que ilustren cómo estos intercambios culturales ayudaron a moldear la identidad de Europa.</w:t>
      </w:r>
    </w:p>
    <w:p w14:paraId="78A47BFE" w14:textId="77777777" w:rsidR="00904F03" w:rsidRPr="00CE0B70" w:rsidRDefault="00904F03" w:rsidP="00904F03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Este enfoque les permitirá conectar el pasado con el presente, reflexionando sobre cómo la diversidad que vemos hoy en Europa es el resultado de un proceso histórico de encuentros e intercambios culturales.</w:t>
      </w:r>
    </w:p>
    <w:p w14:paraId="5935A95F" w14:textId="77777777" w:rsidR="00904F03" w:rsidRDefault="00904F03" w:rsidP="00904F0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Pregunta guía:</w:t>
      </w:r>
    </w:p>
    <w:p w14:paraId="7AAF8324" w14:textId="77777777" w:rsidR="00904F03" w:rsidRPr="00CE0B70" w:rsidRDefault="00904F03" w:rsidP="00904F03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¿Cómo podemos generar narraciones históricas que expliquen cómo los intercambios cult</w:t>
      </w:r>
      <w:r>
        <w:rPr>
          <w:rFonts w:ascii="Cambria" w:hAnsi="Cambria"/>
          <w:sz w:val="20"/>
          <w:szCs w:val="20"/>
        </w:rPr>
        <w:t xml:space="preserve">urales </w:t>
      </w:r>
      <w:r w:rsidRPr="00CE0B70">
        <w:rPr>
          <w:rFonts w:ascii="Cambria" w:hAnsi="Cambria"/>
          <w:sz w:val="20"/>
          <w:szCs w:val="20"/>
        </w:rPr>
        <w:t>contribuyeron a la diversidad y el desarrollo de Europa?</w:t>
      </w:r>
    </w:p>
    <w:p w14:paraId="3A46EFEB" w14:textId="77777777" w:rsidR="00904F03" w:rsidRDefault="00904F03" w:rsidP="00904F0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3D97D364" w14:textId="613E6B7F" w:rsidR="00A970F6" w:rsidRDefault="00904F03" w:rsidP="00904F03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Generen una descripción para la construcción del producto y comiencen con su construcción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4"/>
        <w:gridCol w:w="6194"/>
      </w:tblGrid>
      <w:tr w:rsidR="00904F03" w14:paraId="667C8EB4" w14:textId="77777777" w:rsidTr="00FE5349">
        <w:tc>
          <w:tcPr>
            <w:tcW w:w="8978" w:type="dxa"/>
            <w:gridSpan w:val="2"/>
          </w:tcPr>
          <w:p w14:paraId="05C80BE2" w14:textId="77D6FF52" w:rsidR="00904F03" w:rsidRPr="00904F03" w:rsidRDefault="00904F03" w:rsidP="00904F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Etapa 7: Construcción</w:t>
            </w:r>
          </w:p>
        </w:tc>
      </w:tr>
      <w:tr w:rsidR="00904F03" w14:paraId="1FBEF4AB" w14:textId="77777777" w:rsidTr="00904F03">
        <w:tc>
          <w:tcPr>
            <w:tcW w:w="2660" w:type="dxa"/>
          </w:tcPr>
          <w:p w14:paraId="537B89AA" w14:textId="429BCE93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¿Qué producto realizarán?</w:t>
            </w:r>
          </w:p>
        </w:tc>
        <w:tc>
          <w:tcPr>
            <w:tcW w:w="6318" w:type="dxa"/>
          </w:tcPr>
          <w:p w14:paraId="5CA528E2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55D1A18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726BC5FC" w14:textId="77777777" w:rsidTr="00904F03">
        <w:tc>
          <w:tcPr>
            <w:tcW w:w="2660" w:type="dxa"/>
          </w:tcPr>
          <w:p w14:paraId="7BBD17D0" w14:textId="7BC9CC3B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Describan el producto</w:t>
            </w:r>
          </w:p>
        </w:tc>
        <w:tc>
          <w:tcPr>
            <w:tcW w:w="6318" w:type="dxa"/>
          </w:tcPr>
          <w:p w14:paraId="6E28F67D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E856C9D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CF1835B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2E547F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8E1F867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C888E5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59DCD7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4782A5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596E516F" w14:textId="77777777" w:rsidTr="00904F03">
        <w:tc>
          <w:tcPr>
            <w:tcW w:w="2660" w:type="dxa"/>
          </w:tcPr>
          <w:p w14:paraId="5FBC3F10" w14:textId="1A22CC82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¿De qué manera el producto abarca la necesidad y pregunta guía del proyecto?</w:t>
            </w:r>
          </w:p>
        </w:tc>
        <w:tc>
          <w:tcPr>
            <w:tcW w:w="6318" w:type="dxa"/>
          </w:tcPr>
          <w:p w14:paraId="0DCFD407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09D8EA0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A56C83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4E8537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D8783F0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276CB84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851E36D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3CC232D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44ACCDE5" w14:textId="77777777" w:rsidTr="00904F03">
        <w:tc>
          <w:tcPr>
            <w:tcW w:w="2660" w:type="dxa"/>
          </w:tcPr>
          <w:p w14:paraId="69B70B30" w14:textId="10F27635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¿Qué materiales se necesitan para su construcción?</w:t>
            </w:r>
          </w:p>
        </w:tc>
        <w:tc>
          <w:tcPr>
            <w:tcW w:w="6318" w:type="dxa"/>
          </w:tcPr>
          <w:p w14:paraId="401BB052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312D22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8579412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929F4A0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E350FD3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244A5692" w14:textId="77777777" w:rsidTr="00904F03">
        <w:tc>
          <w:tcPr>
            <w:tcW w:w="2660" w:type="dxa"/>
          </w:tcPr>
          <w:p w14:paraId="4E85E01E" w14:textId="63D70A58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¿Qué pasos se deben seguir para la construcción?</w:t>
            </w:r>
          </w:p>
        </w:tc>
        <w:tc>
          <w:tcPr>
            <w:tcW w:w="6318" w:type="dxa"/>
          </w:tcPr>
          <w:p w14:paraId="073B01EC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9E2A223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15AE32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FFCE50E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5CC0586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6E3A296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0F3CE9F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4149DB6C" w14:textId="77777777" w:rsidTr="00904F03">
        <w:tc>
          <w:tcPr>
            <w:tcW w:w="2660" w:type="dxa"/>
          </w:tcPr>
          <w:p w14:paraId="05936DC4" w14:textId="4957CDB0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¿Qué desafíos pueden surgir en la construcción?</w:t>
            </w:r>
          </w:p>
        </w:tc>
        <w:tc>
          <w:tcPr>
            <w:tcW w:w="6318" w:type="dxa"/>
          </w:tcPr>
          <w:p w14:paraId="27CFE62D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53168B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7C45206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49955F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FBFCC09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8B93792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A1F7C12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3E69E0C" w14:textId="77777777" w:rsidR="00904F03" w:rsidRDefault="00904F03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02B94" w14:paraId="528047F9" w14:textId="77777777" w:rsidTr="00904F03">
        <w:tc>
          <w:tcPr>
            <w:tcW w:w="2660" w:type="dxa"/>
          </w:tcPr>
          <w:p w14:paraId="532FF1F3" w14:textId="72D00A6D" w:rsidR="00B02B94" w:rsidRDefault="00B02B94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¿Cómo se pueden solucionar?</w:t>
            </w:r>
          </w:p>
        </w:tc>
        <w:tc>
          <w:tcPr>
            <w:tcW w:w="6318" w:type="dxa"/>
          </w:tcPr>
          <w:p w14:paraId="7F06696D" w14:textId="77777777" w:rsidR="00B02B94" w:rsidRDefault="00B02B94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6BEBDF" w14:textId="77777777" w:rsidR="00B02B94" w:rsidRDefault="00B02B94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A26724" w14:textId="77777777" w:rsidR="00B02B94" w:rsidRDefault="00B02B94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CA10A6" w14:textId="77777777" w:rsidR="00B02B94" w:rsidRDefault="00B02B94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BE2CCC4" w14:textId="77777777" w:rsidR="00B02B94" w:rsidRDefault="00B02B94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A74B70C" w14:textId="77777777" w:rsidR="00B02B94" w:rsidRDefault="00B02B94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05FF18A" w14:textId="77777777" w:rsidR="00B02B94" w:rsidRDefault="00B02B94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161DDA0" w14:textId="77777777" w:rsidR="00B02B94" w:rsidRDefault="00B02B94" w:rsidP="00904F0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869E33E" w14:textId="77777777" w:rsidR="00904F03" w:rsidRDefault="00904F03" w:rsidP="00904F03">
      <w:pPr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4"/>
        <w:gridCol w:w="977"/>
        <w:gridCol w:w="977"/>
      </w:tblGrid>
      <w:tr w:rsidR="00904F03" w14:paraId="6B68AB22" w14:textId="77777777" w:rsidTr="007950AF">
        <w:tc>
          <w:tcPr>
            <w:tcW w:w="9054" w:type="dxa"/>
            <w:gridSpan w:val="3"/>
          </w:tcPr>
          <w:p w14:paraId="78C652F0" w14:textId="3C826C5C" w:rsidR="00904F03" w:rsidRPr="00EC13AD" w:rsidRDefault="00904F03" w:rsidP="007950A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PAUTA PARA EVALUAR CONSTRUCCIÓN</w:t>
            </w:r>
          </w:p>
        </w:tc>
      </w:tr>
      <w:tr w:rsidR="00904F03" w14:paraId="796E9B0A" w14:textId="77777777" w:rsidTr="007950AF">
        <w:tc>
          <w:tcPr>
            <w:tcW w:w="7338" w:type="dxa"/>
          </w:tcPr>
          <w:p w14:paraId="297A3190" w14:textId="77777777" w:rsidR="00904F03" w:rsidRPr="00EC13AD" w:rsidRDefault="00904F03" w:rsidP="007950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739" w:type="dxa"/>
          </w:tcPr>
          <w:p w14:paraId="4FCC1EAE" w14:textId="77777777" w:rsidR="00904F03" w:rsidRPr="00EC13AD" w:rsidRDefault="00904F03" w:rsidP="007950A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Logrado</w:t>
            </w:r>
          </w:p>
        </w:tc>
        <w:tc>
          <w:tcPr>
            <w:tcW w:w="977" w:type="dxa"/>
          </w:tcPr>
          <w:p w14:paraId="64C1C9FB" w14:textId="77777777" w:rsidR="00904F03" w:rsidRPr="00EC13AD" w:rsidRDefault="00904F03" w:rsidP="007950A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No Logrado</w:t>
            </w:r>
          </w:p>
        </w:tc>
      </w:tr>
      <w:tr w:rsidR="00904F03" w14:paraId="034A445D" w14:textId="77777777" w:rsidTr="007950AF">
        <w:tc>
          <w:tcPr>
            <w:tcW w:w="7338" w:type="dxa"/>
          </w:tcPr>
          <w:p w14:paraId="233ECE50" w14:textId="74F358B2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04F03">
              <w:rPr>
                <w:rFonts w:ascii="Cambria" w:hAnsi="Cambria"/>
                <w:sz w:val="20"/>
                <w:szCs w:val="20"/>
              </w:rPr>
              <w:t>El equipo describe detalladamente el producto que van a realizar, incluyendo su forma, contenido y propósito.</w:t>
            </w:r>
          </w:p>
        </w:tc>
        <w:tc>
          <w:tcPr>
            <w:tcW w:w="739" w:type="dxa"/>
          </w:tcPr>
          <w:p w14:paraId="3B7D9A52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5C960BA9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46EFECCC" w14:textId="77777777" w:rsidTr="007950AF">
        <w:tc>
          <w:tcPr>
            <w:tcW w:w="7338" w:type="dxa"/>
          </w:tcPr>
          <w:p w14:paraId="532D61D3" w14:textId="1B06AE94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04F03">
              <w:rPr>
                <w:rFonts w:ascii="Cambria" w:hAnsi="Cambria"/>
                <w:sz w:val="20"/>
                <w:szCs w:val="20"/>
              </w:rPr>
              <w:t>El producto propuesto responde claramente a la pregunta guía y abarca la necesidad planteada en el proyecto.</w:t>
            </w:r>
          </w:p>
        </w:tc>
        <w:tc>
          <w:tcPr>
            <w:tcW w:w="739" w:type="dxa"/>
          </w:tcPr>
          <w:p w14:paraId="0F0EC4C8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449FF111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31603D14" w14:textId="77777777" w:rsidTr="007950AF">
        <w:tc>
          <w:tcPr>
            <w:tcW w:w="7338" w:type="dxa"/>
          </w:tcPr>
          <w:p w14:paraId="7D5C1CDB" w14:textId="0C877E58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04F03">
              <w:rPr>
                <w:rFonts w:ascii="Cambria" w:hAnsi="Cambria"/>
                <w:sz w:val="20"/>
                <w:szCs w:val="20"/>
              </w:rPr>
              <w:t>Los materiales seleccionados son apropiados y eficaces para la construcción del producto final.</w:t>
            </w:r>
          </w:p>
        </w:tc>
        <w:tc>
          <w:tcPr>
            <w:tcW w:w="739" w:type="dxa"/>
          </w:tcPr>
          <w:p w14:paraId="51CBFA17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19461A00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230FFE89" w14:textId="77777777" w:rsidTr="007950AF">
        <w:tc>
          <w:tcPr>
            <w:tcW w:w="7338" w:type="dxa"/>
          </w:tcPr>
          <w:p w14:paraId="54140241" w14:textId="58A94659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04F03">
              <w:rPr>
                <w:rFonts w:ascii="Cambria" w:hAnsi="Cambria"/>
                <w:sz w:val="20"/>
                <w:szCs w:val="20"/>
              </w:rPr>
              <w:t>Los pasos para construir el producto están bien definidos y organizados, mostrando una planificación efectiva.</w:t>
            </w:r>
          </w:p>
        </w:tc>
        <w:tc>
          <w:tcPr>
            <w:tcW w:w="739" w:type="dxa"/>
          </w:tcPr>
          <w:p w14:paraId="1EA75739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14C9F6DB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62DA0877" w14:textId="77777777" w:rsidTr="007950AF">
        <w:tc>
          <w:tcPr>
            <w:tcW w:w="7338" w:type="dxa"/>
          </w:tcPr>
          <w:p w14:paraId="37A4927B" w14:textId="3737BB2F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04F03">
              <w:rPr>
                <w:rFonts w:ascii="Cambria" w:hAnsi="Cambria"/>
                <w:sz w:val="20"/>
                <w:szCs w:val="20"/>
              </w:rPr>
              <w:t>Se identifican posibles problemas o desafíos que podrían surgir durante la construcción y se proponen soluciones.</w:t>
            </w:r>
          </w:p>
        </w:tc>
        <w:tc>
          <w:tcPr>
            <w:tcW w:w="739" w:type="dxa"/>
          </w:tcPr>
          <w:p w14:paraId="3F9441D0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35ADAD31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54E694E3" w14:textId="77777777" w:rsidTr="007950AF">
        <w:tc>
          <w:tcPr>
            <w:tcW w:w="7338" w:type="dxa"/>
          </w:tcPr>
          <w:p w14:paraId="6183AB00" w14:textId="4C574A49" w:rsidR="00904F03" w:rsidRPr="00EC13AD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04F03">
              <w:rPr>
                <w:rFonts w:ascii="Cambria" w:hAnsi="Cambria"/>
                <w:sz w:val="20"/>
                <w:szCs w:val="20"/>
              </w:rPr>
              <w:t>El equipo demuestra creatividad en la anticipación de desafíos y plantea soluciones originales o innovadoras.</w:t>
            </w:r>
          </w:p>
        </w:tc>
        <w:tc>
          <w:tcPr>
            <w:tcW w:w="739" w:type="dxa"/>
          </w:tcPr>
          <w:p w14:paraId="1343FCD0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32467AED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5EA3CD6D" w14:textId="77777777" w:rsidTr="007950AF">
        <w:tc>
          <w:tcPr>
            <w:tcW w:w="7338" w:type="dxa"/>
          </w:tcPr>
          <w:p w14:paraId="2CEAAA8C" w14:textId="66DC2406" w:rsidR="00904F03" w:rsidRPr="00EC13AD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04F03">
              <w:rPr>
                <w:rFonts w:ascii="Cambria" w:hAnsi="Cambria"/>
                <w:sz w:val="20"/>
                <w:szCs w:val="20"/>
              </w:rPr>
              <w:t>El producto propuesto es viable y realista en cuanto a los recursos disponibles y el tiempo asignado.</w:t>
            </w:r>
          </w:p>
        </w:tc>
        <w:tc>
          <w:tcPr>
            <w:tcW w:w="739" w:type="dxa"/>
          </w:tcPr>
          <w:p w14:paraId="419D8DC8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54551217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5701DD6B" w14:textId="77777777" w:rsidTr="007950AF">
        <w:tc>
          <w:tcPr>
            <w:tcW w:w="7338" w:type="dxa"/>
          </w:tcPr>
          <w:p w14:paraId="4D0CBCF7" w14:textId="7A040B4A" w:rsidR="00904F03" w:rsidRPr="00EC13AD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04F03">
              <w:rPr>
                <w:rFonts w:ascii="Cambria" w:hAnsi="Cambria"/>
                <w:sz w:val="20"/>
                <w:szCs w:val="20"/>
              </w:rPr>
              <w:t>Se ofrece una reflexión sobre cómo el producto contribuye al objetivo del proyecto y a la comprensión del tema.</w:t>
            </w:r>
          </w:p>
        </w:tc>
        <w:tc>
          <w:tcPr>
            <w:tcW w:w="739" w:type="dxa"/>
          </w:tcPr>
          <w:p w14:paraId="7CBA3EEC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100CD2DB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195F5AC4" w14:textId="77777777" w:rsidTr="007950AF">
        <w:tc>
          <w:tcPr>
            <w:tcW w:w="7338" w:type="dxa"/>
          </w:tcPr>
          <w:p w14:paraId="7D98451B" w14:textId="1F139DF3" w:rsidR="00904F03" w:rsidRPr="00EC13AD" w:rsidRDefault="00B02B94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02B94">
              <w:rPr>
                <w:rFonts w:ascii="Cambria" w:hAnsi="Cambria"/>
                <w:sz w:val="20"/>
                <w:szCs w:val="20"/>
              </w:rPr>
              <w:t>Se evidencia una participación activa de todos los miembros en la planificación de la construcción del producto.</w:t>
            </w:r>
          </w:p>
        </w:tc>
        <w:tc>
          <w:tcPr>
            <w:tcW w:w="739" w:type="dxa"/>
          </w:tcPr>
          <w:p w14:paraId="55A02AF2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7C9C75C7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4C16ECEA" w14:textId="77777777" w:rsidTr="007950AF">
        <w:tc>
          <w:tcPr>
            <w:tcW w:w="7338" w:type="dxa"/>
          </w:tcPr>
          <w:p w14:paraId="7A29D443" w14:textId="77777777" w:rsidR="00904F03" w:rsidRPr="00EC13AD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equipo presenta una buena organización, distribuyendo las tareas de manera equitativa y utilizando el tiempo de manera eficiente</w:t>
            </w:r>
          </w:p>
        </w:tc>
        <w:tc>
          <w:tcPr>
            <w:tcW w:w="739" w:type="dxa"/>
          </w:tcPr>
          <w:p w14:paraId="31C0FDFC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53DC78E6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05980780" w14:textId="77777777" w:rsidTr="007950AF">
        <w:tc>
          <w:tcPr>
            <w:tcW w:w="7338" w:type="dxa"/>
          </w:tcPr>
          <w:p w14:paraId="268BB349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 equipo cumple con los materiales necesarios para la etapa</w:t>
            </w:r>
          </w:p>
        </w:tc>
        <w:tc>
          <w:tcPr>
            <w:tcW w:w="739" w:type="dxa"/>
          </w:tcPr>
          <w:p w14:paraId="5869CF09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6E386C1A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04F03" w14:paraId="7C2495D8" w14:textId="77777777" w:rsidTr="007950AF">
        <w:tc>
          <w:tcPr>
            <w:tcW w:w="7338" w:type="dxa"/>
          </w:tcPr>
          <w:p w14:paraId="34647C43" w14:textId="77777777" w:rsidR="00904F03" w:rsidRPr="00EC13AD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 se presentan faltas de redacción ni ortográficas</w:t>
            </w:r>
          </w:p>
        </w:tc>
        <w:tc>
          <w:tcPr>
            <w:tcW w:w="739" w:type="dxa"/>
          </w:tcPr>
          <w:p w14:paraId="0DFFEA1D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7" w:type="dxa"/>
          </w:tcPr>
          <w:p w14:paraId="2DC510DC" w14:textId="77777777" w:rsidR="00904F03" w:rsidRDefault="00904F03" w:rsidP="007950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2C4322" w14:textId="77777777" w:rsidR="00904F03" w:rsidRPr="00904F03" w:rsidRDefault="00904F03" w:rsidP="00904F03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904F03" w:rsidRPr="00904F03" w:rsidSect="00904F03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60B4" w14:textId="77777777" w:rsidR="004B49FF" w:rsidRDefault="004B49FF" w:rsidP="00904F03">
      <w:pPr>
        <w:spacing w:after="0" w:line="240" w:lineRule="auto"/>
      </w:pPr>
      <w:r>
        <w:separator/>
      </w:r>
    </w:p>
  </w:endnote>
  <w:endnote w:type="continuationSeparator" w:id="0">
    <w:p w14:paraId="1F15A394" w14:textId="77777777" w:rsidR="004B49FF" w:rsidRDefault="004B49FF" w:rsidP="0090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849AB" w14:textId="77777777" w:rsidR="004B49FF" w:rsidRDefault="004B49FF" w:rsidP="00904F03">
      <w:pPr>
        <w:spacing w:after="0" w:line="240" w:lineRule="auto"/>
      </w:pPr>
      <w:r>
        <w:separator/>
      </w:r>
    </w:p>
  </w:footnote>
  <w:footnote w:type="continuationSeparator" w:id="0">
    <w:p w14:paraId="41094925" w14:textId="77777777" w:rsidR="004B49FF" w:rsidRDefault="004B49FF" w:rsidP="0090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CBDB" w14:textId="60E36DF5" w:rsidR="00904F03" w:rsidRDefault="00B02B9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AF35BA" wp14:editId="54B93998">
              <wp:simplePos x="0" y="0"/>
              <wp:positionH relativeFrom="column">
                <wp:posOffset>4471035</wp:posOffset>
              </wp:positionH>
              <wp:positionV relativeFrom="paragraph">
                <wp:posOffset>-156845</wp:posOffset>
              </wp:positionV>
              <wp:extent cx="1905000" cy="605790"/>
              <wp:effectExtent l="0" t="0" r="0" b="0"/>
              <wp:wrapNone/>
              <wp:docPr id="179641428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1A57FF" w14:textId="77777777" w:rsidR="00904F03" w:rsidRPr="00732B2B" w:rsidRDefault="00904F03" w:rsidP="00904F03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0DAE906E" w14:textId="77777777" w:rsidR="00904F03" w:rsidRPr="00732B2B" w:rsidRDefault="00904F03" w:rsidP="00904F03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7CE787AD" w14:textId="77777777" w:rsidR="00904F03" w:rsidRPr="00732B2B" w:rsidRDefault="00904F03" w:rsidP="00904F03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F35B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2.05pt;margin-top:-12.3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4ENxQt0AAAALAQAADwAAAGRycy9kb3du&#10;cmV2LnhtbEyPTU/DMAyG70j8h8hI3Lak06CoNJ0mPiQOXBjl7jVeW61xqiZbu39PyoUd7ffR68f5&#10;ZrKdONPgW8cakqUCQVw503Ktofx+XzyB8AHZYOeYNFzIw6a4vckxM27kLzrvQi1iCfsMNTQh9JmU&#10;vmrIol+6njhmBzdYDHEcamkGHGO57eRKqUdpseV4ocGeXhqqjruT1RCC2SaX8s36j5/p83VsVPWA&#10;pdb3d9P2GUSgKfzDMOtHdSii096d2HjRaUjVOomohsVqnYKYCfW32s9ZCrLI5fUPxS8A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4ENxQt0AAAALAQAADwAAAAAAAAAAAAAAAADcAwAA&#10;ZHJzL2Rvd25yZXYueG1sUEsFBgAAAAAEAAQA8wAAAOYEAAAAAA==&#10;" filled="f" stroked="f">
              <v:textbox style="mso-fit-shape-to-text:t">
                <w:txbxContent>
                  <w:p w14:paraId="001A57FF" w14:textId="77777777" w:rsidR="00904F03" w:rsidRPr="00732B2B" w:rsidRDefault="00904F03" w:rsidP="00904F03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0DAE906E" w14:textId="77777777" w:rsidR="00904F03" w:rsidRPr="00732B2B" w:rsidRDefault="00904F03" w:rsidP="00904F03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7CE787AD" w14:textId="77777777" w:rsidR="00904F03" w:rsidRPr="00732B2B" w:rsidRDefault="00904F03" w:rsidP="00904F03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C4DA5" wp14:editId="6A00B5F7">
              <wp:simplePos x="0" y="0"/>
              <wp:positionH relativeFrom="column">
                <wp:posOffset>-491490</wp:posOffset>
              </wp:positionH>
              <wp:positionV relativeFrom="paragraph">
                <wp:posOffset>-227330</wp:posOffset>
              </wp:positionV>
              <wp:extent cx="2040890" cy="676275"/>
              <wp:effectExtent l="0" t="0" r="0" b="0"/>
              <wp:wrapNone/>
              <wp:docPr id="165776029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3C1A6" w14:textId="77777777" w:rsidR="00904F03" w:rsidRDefault="00904F03" w:rsidP="00904F0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1D08E72E" w14:textId="77777777" w:rsidR="00904F03" w:rsidRDefault="00904F03" w:rsidP="00904F0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9999C6F" w14:textId="77777777" w:rsidR="00904F03" w:rsidRDefault="00904F03" w:rsidP="00904F03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20B862CB" wp14:editId="5CB2BFBD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2C4DA5" id="Cuadro de texto 1" o:spid="_x0000_s1027" type="#_x0000_t202" style="position:absolute;margin-left:-38.7pt;margin-top:-17.9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" filled="f" stroked="f">
              <v:textbox inset="0,0,0,0">
                <w:txbxContent>
                  <w:p w14:paraId="5B63C1A6" w14:textId="77777777" w:rsidR="00904F03" w:rsidRDefault="00904F03" w:rsidP="00904F0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1D08E72E" w14:textId="77777777" w:rsidR="00904F03" w:rsidRDefault="00904F03" w:rsidP="00904F0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79999C6F" w14:textId="77777777" w:rsidR="00904F03" w:rsidRDefault="00904F03" w:rsidP="00904F03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20B862CB" wp14:editId="5CB2BFBD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331CA"/>
    <w:multiLevelType w:val="hybridMultilevel"/>
    <w:tmpl w:val="AFBE7D18"/>
    <w:lvl w:ilvl="0" w:tplc="BF26C7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9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03"/>
    <w:rsid w:val="002C4599"/>
    <w:rsid w:val="004B49FF"/>
    <w:rsid w:val="004B6D70"/>
    <w:rsid w:val="005206A2"/>
    <w:rsid w:val="007328DD"/>
    <w:rsid w:val="00856710"/>
    <w:rsid w:val="008B7EC4"/>
    <w:rsid w:val="00904F03"/>
    <w:rsid w:val="00A71E9B"/>
    <w:rsid w:val="00A970F6"/>
    <w:rsid w:val="00B02B94"/>
    <w:rsid w:val="00D5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4333A"/>
  <w15:chartTrackingRefBased/>
  <w15:docId w15:val="{12483A99-3D51-4182-B721-EC52DD40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904F03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04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F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F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F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F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F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F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F0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4F0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F03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4F03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4F03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F03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4F03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4F03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4F03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904F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4F03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F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4F03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90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4F03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904F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4F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F03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904F0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04F03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4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F03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04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F03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2024-09-23T13:04:00Z</cp:lastPrinted>
  <dcterms:created xsi:type="dcterms:W3CDTF">2024-09-23T13:04:00Z</dcterms:created>
  <dcterms:modified xsi:type="dcterms:W3CDTF">2024-09-23T13:04:00Z</dcterms:modified>
</cp:coreProperties>
</file>