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5F6E2" w14:textId="38BE1633" w:rsidR="00E1748D" w:rsidRDefault="00E1748D" w:rsidP="00E1748D">
      <w:pPr>
        <w:spacing w:after="0"/>
        <w:jc w:val="center"/>
        <w:rPr>
          <w:rFonts w:ascii="Cambria" w:hAnsi="Cambria"/>
          <w:b/>
          <w:bCs/>
          <w:sz w:val="24"/>
          <w:szCs w:val="24"/>
          <w:u w:val="single"/>
        </w:rPr>
      </w:pPr>
      <w:r>
        <w:rPr>
          <w:rFonts w:ascii="Cambria" w:hAnsi="Cambria"/>
          <w:b/>
          <w:bCs/>
          <w:sz w:val="24"/>
          <w:szCs w:val="24"/>
          <w:u w:val="single"/>
        </w:rPr>
        <w:t xml:space="preserve">TALLER </w:t>
      </w:r>
      <w:r w:rsidR="00E65CD4">
        <w:rPr>
          <w:rFonts w:ascii="Cambria" w:hAnsi="Cambria"/>
          <w:b/>
          <w:bCs/>
          <w:sz w:val="24"/>
          <w:szCs w:val="24"/>
          <w:u w:val="single"/>
        </w:rPr>
        <w:t>2</w:t>
      </w:r>
    </w:p>
    <w:p w14:paraId="6BAD16B0" w14:textId="6522BD83" w:rsidR="00E1748D" w:rsidRDefault="0067064E" w:rsidP="00E1748D">
      <w:pPr>
        <w:jc w:val="center"/>
        <w:rPr>
          <w:rFonts w:ascii="Cambria" w:hAnsi="Cambria"/>
          <w:b/>
          <w:bCs/>
          <w:sz w:val="24"/>
          <w:szCs w:val="24"/>
          <w:u w:val="single"/>
        </w:rPr>
      </w:pPr>
      <w:r>
        <w:rPr>
          <w:rFonts w:ascii="Cambria" w:hAnsi="Cambria"/>
          <w:b/>
          <w:bCs/>
          <w:sz w:val="24"/>
          <w:szCs w:val="24"/>
          <w:u w:val="single"/>
        </w:rPr>
        <w:t>DESAFÍOS Y PROBLEMAS DE LA CIUDADANÍA</w:t>
      </w:r>
    </w:p>
    <w:tbl>
      <w:tblPr>
        <w:tblStyle w:val="Tablaconcuadrcula"/>
        <w:tblW w:w="0" w:type="auto"/>
        <w:tblLook w:val="04A0" w:firstRow="1" w:lastRow="0" w:firstColumn="1" w:lastColumn="0" w:noHBand="0" w:noVBand="1"/>
      </w:tblPr>
      <w:tblGrid>
        <w:gridCol w:w="1696"/>
        <w:gridCol w:w="7132"/>
      </w:tblGrid>
      <w:tr w:rsidR="00E1748D" w14:paraId="2C511356" w14:textId="77777777">
        <w:tc>
          <w:tcPr>
            <w:tcW w:w="1696" w:type="dxa"/>
          </w:tcPr>
          <w:p w14:paraId="6A4C4EED" w14:textId="77777777" w:rsidR="00E1748D" w:rsidRDefault="00E1748D">
            <w:pPr>
              <w:jc w:val="both"/>
              <w:rPr>
                <w:rFonts w:ascii="Cambria" w:hAnsi="Cambria"/>
              </w:rPr>
            </w:pPr>
            <w:r>
              <w:rPr>
                <w:rFonts w:ascii="Cambria" w:hAnsi="Cambria"/>
              </w:rPr>
              <w:t>Nombre</w:t>
            </w:r>
          </w:p>
        </w:tc>
        <w:tc>
          <w:tcPr>
            <w:tcW w:w="7132" w:type="dxa"/>
          </w:tcPr>
          <w:p w14:paraId="0C7CD702" w14:textId="77777777" w:rsidR="00E1748D" w:rsidRDefault="00E1748D">
            <w:pPr>
              <w:jc w:val="both"/>
              <w:rPr>
                <w:rFonts w:ascii="Cambria" w:hAnsi="Cambria"/>
              </w:rPr>
            </w:pPr>
          </w:p>
        </w:tc>
      </w:tr>
      <w:tr w:rsidR="00E1748D" w14:paraId="12927E54" w14:textId="77777777">
        <w:tc>
          <w:tcPr>
            <w:tcW w:w="1696" w:type="dxa"/>
          </w:tcPr>
          <w:p w14:paraId="3D5F9924" w14:textId="77777777" w:rsidR="00E1748D" w:rsidRDefault="00E1748D">
            <w:pPr>
              <w:jc w:val="both"/>
              <w:rPr>
                <w:rFonts w:ascii="Cambria" w:hAnsi="Cambria"/>
              </w:rPr>
            </w:pPr>
            <w:r>
              <w:rPr>
                <w:rFonts w:ascii="Cambria" w:hAnsi="Cambria"/>
              </w:rPr>
              <w:t>Fecha</w:t>
            </w:r>
          </w:p>
        </w:tc>
        <w:tc>
          <w:tcPr>
            <w:tcW w:w="7132" w:type="dxa"/>
          </w:tcPr>
          <w:p w14:paraId="1782DE2F" w14:textId="4753EFA0" w:rsidR="00E1748D" w:rsidRDefault="00183B9C">
            <w:pPr>
              <w:jc w:val="both"/>
              <w:rPr>
                <w:rFonts w:ascii="Cambria" w:hAnsi="Cambria"/>
              </w:rPr>
            </w:pPr>
            <w:r>
              <w:rPr>
                <w:rFonts w:ascii="Cambria" w:hAnsi="Cambria"/>
              </w:rPr>
              <w:t>1</w:t>
            </w:r>
            <w:r w:rsidR="00E65CD4">
              <w:rPr>
                <w:rFonts w:ascii="Cambria" w:hAnsi="Cambria"/>
              </w:rPr>
              <w:t>8</w:t>
            </w:r>
            <w:r w:rsidR="00E1748D">
              <w:rPr>
                <w:rFonts w:ascii="Cambria" w:hAnsi="Cambria"/>
              </w:rPr>
              <w:t>/03/2023</w:t>
            </w:r>
          </w:p>
        </w:tc>
      </w:tr>
    </w:tbl>
    <w:p w14:paraId="19051A69" w14:textId="77777777" w:rsidR="00E1748D" w:rsidRDefault="00E1748D" w:rsidP="00E1748D">
      <w:pPr>
        <w:jc w:val="center"/>
        <w:rPr>
          <w:rFonts w:ascii="Cambria" w:hAnsi="Cambria"/>
        </w:rPr>
      </w:pPr>
    </w:p>
    <w:p w14:paraId="73D2E2F7" w14:textId="77777777" w:rsidR="00E1748D" w:rsidRDefault="00E1748D" w:rsidP="00E1748D">
      <w:pPr>
        <w:jc w:val="both"/>
        <w:rPr>
          <w:rFonts w:ascii="Cambria" w:hAnsi="Cambria"/>
          <w:b/>
          <w:bCs/>
        </w:rPr>
      </w:pPr>
      <w:r>
        <w:rPr>
          <w:rFonts w:ascii="Cambria" w:hAnsi="Cambria"/>
          <w:b/>
          <w:bCs/>
        </w:rPr>
        <w:t>Objetivo: Explicar los atributos de la democracia a través de fuentes para valorar la vida en democracia</w:t>
      </w:r>
    </w:p>
    <w:p w14:paraId="7C5A201A" w14:textId="77777777" w:rsidR="00E1748D" w:rsidRDefault="00E1748D" w:rsidP="00E1748D">
      <w:pPr>
        <w:spacing w:after="0"/>
        <w:jc w:val="both"/>
        <w:rPr>
          <w:rFonts w:ascii="Cambria" w:hAnsi="Cambria"/>
          <w:b/>
          <w:bCs/>
        </w:rPr>
      </w:pPr>
      <w:r>
        <w:rPr>
          <w:rFonts w:ascii="Cambria" w:hAnsi="Cambria"/>
          <w:b/>
          <w:bCs/>
        </w:rPr>
        <w:t>Instrucciones:</w:t>
      </w:r>
    </w:p>
    <w:p w14:paraId="4E3F07C0" w14:textId="5B90CFE0" w:rsidR="00E1748D" w:rsidRPr="00D20313" w:rsidRDefault="00E1748D" w:rsidP="00E1748D">
      <w:pPr>
        <w:pStyle w:val="Prrafodelista"/>
        <w:numPr>
          <w:ilvl w:val="0"/>
          <w:numId w:val="1"/>
        </w:numPr>
        <w:spacing w:after="0"/>
        <w:jc w:val="both"/>
        <w:rPr>
          <w:rFonts w:ascii="Cambria" w:hAnsi="Cambria"/>
          <w:b/>
          <w:bCs/>
        </w:rPr>
      </w:pPr>
      <w:r w:rsidRPr="00E1748D">
        <w:rPr>
          <w:rFonts w:ascii="Cambria" w:hAnsi="Cambria"/>
        </w:rPr>
        <w:t>Lee las fuentes que se presentan y realiza las actividades</w:t>
      </w:r>
    </w:p>
    <w:p w14:paraId="664DD319" w14:textId="5B574A5F" w:rsidR="00D20313" w:rsidRPr="00D20313" w:rsidRDefault="00D20313" w:rsidP="00D20313">
      <w:pPr>
        <w:pStyle w:val="Prrafodelista"/>
        <w:numPr>
          <w:ilvl w:val="0"/>
          <w:numId w:val="2"/>
        </w:numPr>
        <w:spacing w:after="0"/>
        <w:jc w:val="both"/>
        <w:rPr>
          <w:rFonts w:ascii="Cambria" w:hAnsi="Cambria"/>
          <w:b/>
          <w:bCs/>
        </w:rPr>
      </w:pPr>
      <w:r>
        <w:rPr>
          <w:rFonts w:ascii="Cambria" w:hAnsi="Cambria"/>
        </w:rPr>
        <w:t>Completa una tabla resumen con la información de cada fuente</w:t>
      </w:r>
    </w:p>
    <w:tbl>
      <w:tblPr>
        <w:tblStyle w:val="Tablaconcuadrcula"/>
        <w:tblW w:w="0" w:type="auto"/>
        <w:tblInd w:w="1080" w:type="dxa"/>
        <w:tblLook w:val="04A0" w:firstRow="1" w:lastRow="0" w:firstColumn="1" w:lastColumn="0" w:noHBand="0" w:noVBand="1"/>
      </w:tblPr>
      <w:tblGrid>
        <w:gridCol w:w="1897"/>
        <w:gridCol w:w="1951"/>
        <w:gridCol w:w="2025"/>
        <w:gridCol w:w="1875"/>
      </w:tblGrid>
      <w:tr w:rsidR="00D20313" w14:paraId="2B1C41B3" w14:textId="77777777" w:rsidTr="000136B8">
        <w:tc>
          <w:tcPr>
            <w:tcW w:w="1897" w:type="dxa"/>
          </w:tcPr>
          <w:p w14:paraId="75FFF3B9" w14:textId="7602054F" w:rsidR="00D20313" w:rsidRPr="00D20313" w:rsidRDefault="00D20313" w:rsidP="00D20313">
            <w:pPr>
              <w:pStyle w:val="Prrafodelista"/>
              <w:ind w:left="0"/>
              <w:jc w:val="both"/>
              <w:rPr>
                <w:rFonts w:ascii="Cambria" w:hAnsi="Cambria"/>
              </w:rPr>
            </w:pPr>
            <w:r>
              <w:rPr>
                <w:rFonts w:ascii="Cambria" w:hAnsi="Cambria"/>
              </w:rPr>
              <w:t>Fuente</w:t>
            </w:r>
          </w:p>
        </w:tc>
        <w:tc>
          <w:tcPr>
            <w:tcW w:w="1951" w:type="dxa"/>
          </w:tcPr>
          <w:p w14:paraId="7735FB50" w14:textId="7A1A3B7C" w:rsidR="00D20313" w:rsidRPr="00D20313" w:rsidRDefault="00D20313" w:rsidP="00D20313">
            <w:pPr>
              <w:pStyle w:val="Prrafodelista"/>
              <w:ind w:left="0"/>
              <w:jc w:val="both"/>
              <w:rPr>
                <w:rFonts w:ascii="Cambria" w:hAnsi="Cambria"/>
              </w:rPr>
            </w:pPr>
            <w:r>
              <w:rPr>
                <w:rFonts w:ascii="Cambria" w:hAnsi="Cambria"/>
              </w:rPr>
              <w:t>Temática</w:t>
            </w:r>
          </w:p>
        </w:tc>
        <w:tc>
          <w:tcPr>
            <w:tcW w:w="2025" w:type="dxa"/>
          </w:tcPr>
          <w:p w14:paraId="6CF716AF" w14:textId="6D595C0B" w:rsidR="00D20313" w:rsidRPr="00D20313" w:rsidRDefault="00D20313" w:rsidP="00D20313">
            <w:pPr>
              <w:pStyle w:val="Prrafodelista"/>
              <w:ind w:left="0"/>
              <w:jc w:val="both"/>
              <w:rPr>
                <w:rFonts w:ascii="Cambria" w:hAnsi="Cambria"/>
              </w:rPr>
            </w:pPr>
            <w:r>
              <w:rPr>
                <w:rFonts w:ascii="Cambria" w:hAnsi="Cambria"/>
              </w:rPr>
              <w:t>Información</w:t>
            </w:r>
          </w:p>
        </w:tc>
        <w:tc>
          <w:tcPr>
            <w:tcW w:w="1875" w:type="dxa"/>
          </w:tcPr>
          <w:p w14:paraId="5E2E23B2" w14:textId="49AB37F9" w:rsidR="00D20313" w:rsidRPr="00D20313" w:rsidRDefault="00D20313" w:rsidP="00D20313">
            <w:pPr>
              <w:pStyle w:val="Prrafodelista"/>
              <w:ind w:left="0"/>
              <w:jc w:val="both"/>
              <w:rPr>
                <w:rFonts w:ascii="Cambria" w:hAnsi="Cambria"/>
              </w:rPr>
            </w:pPr>
            <w:r>
              <w:rPr>
                <w:rFonts w:ascii="Cambria" w:hAnsi="Cambria"/>
              </w:rPr>
              <w:t>¿Qué sabes sobre el tema?</w:t>
            </w:r>
          </w:p>
        </w:tc>
      </w:tr>
      <w:tr w:rsidR="00D20313" w14:paraId="56FEAE15" w14:textId="77777777" w:rsidTr="000136B8">
        <w:tc>
          <w:tcPr>
            <w:tcW w:w="1897" w:type="dxa"/>
          </w:tcPr>
          <w:p w14:paraId="7611484A" w14:textId="77777777" w:rsidR="00D20313" w:rsidRPr="00D20313" w:rsidRDefault="00D20313" w:rsidP="00D20313">
            <w:pPr>
              <w:pStyle w:val="Prrafodelista"/>
              <w:ind w:left="0"/>
              <w:jc w:val="both"/>
              <w:rPr>
                <w:rFonts w:ascii="Cambria" w:hAnsi="Cambria"/>
              </w:rPr>
            </w:pPr>
          </w:p>
        </w:tc>
        <w:tc>
          <w:tcPr>
            <w:tcW w:w="1951" w:type="dxa"/>
          </w:tcPr>
          <w:p w14:paraId="100F3E0A" w14:textId="77777777" w:rsidR="00D20313" w:rsidRPr="00D20313" w:rsidRDefault="00D20313" w:rsidP="00D20313">
            <w:pPr>
              <w:pStyle w:val="Prrafodelista"/>
              <w:ind w:left="0"/>
              <w:jc w:val="both"/>
              <w:rPr>
                <w:rFonts w:ascii="Cambria" w:hAnsi="Cambria"/>
              </w:rPr>
            </w:pPr>
          </w:p>
        </w:tc>
        <w:tc>
          <w:tcPr>
            <w:tcW w:w="2025" w:type="dxa"/>
          </w:tcPr>
          <w:p w14:paraId="33CBC28D" w14:textId="77777777" w:rsidR="00D20313" w:rsidRPr="00D20313" w:rsidRDefault="00D20313" w:rsidP="00D20313">
            <w:pPr>
              <w:pStyle w:val="Prrafodelista"/>
              <w:ind w:left="0"/>
              <w:jc w:val="both"/>
              <w:rPr>
                <w:rFonts w:ascii="Cambria" w:hAnsi="Cambria"/>
              </w:rPr>
            </w:pPr>
          </w:p>
        </w:tc>
        <w:tc>
          <w:tcPr>
            <w:tcW w:w="1875" w:type="dxa"/>
          </w:tcPr>
          <w:p w14:paraId="2AF3688D" w14:textId="77777777" w:rsidR="00D20313" w:rsidRPr="00D20313" w:rsidRDefault="00D20313" w:rsidP="00D20313">
            <w:pPr>
              <w:pStyle w:val="Prrafodelista"/>
              <w:ind w:left="0"/>
              <w:jc w:val="both"/>
              <w:rPr>
                <w:rFonts w:ascii="Cambria" w:hAnsi="Cambria"/>
              </w:rPr>
            </w:pPr>
          </w:p>
        </w:tc>
      </w:tr>
      <w:tr w:rsidR="00D20313" w14:paraId="737D1D16" w14:textId="77777777" w:rsidTr="000136B8">
        <w:tc>
          <w:tcPr>
            <w:tcW w:w="1897" w:type="dxa"/>
          </w:tcPr>
          <w:p w14:paraId="036932B3" w14:textId="77777777" w:rsidR="00D20313" w:rsidRPr="00D20313" w:rsidRDefault="00D20313" w:rsidP="00D20313">
            <w:pPr>
              <w:pStyle w:val="Prrafodelista"/>
              <w:ind w:left="0"/>
              <w:jc w:val="both"/>
              <w:rPr>
                <w:rFonts w:ascii="Cambria" w:hAnsi="Cambria"/>
              </w:rPr>
            </w:pPr>
          </w:p>
        </w:tc>
        <w:tc>
          <w:tcPr>
            <w:tcW w:w="1951" w:type="dxa"/>
          </w:tcPr>
          <w:p w14:paraId="75CAB30C" w14:textId="77777777" w:rsidR="00D20313" w:rsidRPr="00D20313" w:rsidRDefault="00D20313" w:rsidP="00D20313">
            <w:pPr>
              <w:pStyle w:val="Prrafodelista"/>
              <w:ind w:left="0"/>
              <w:jc w:val="both"/>
              <w:rPr>
                <w:rFonts w:ascii="Cambria" w:hAnsi="Cambria"/>
              </w:rPr>
            </w:pPr>
          </w:p>
        </w:tc>
        <w:tc>
          <w:tcPr>
            <w:tcW w:w="2025" w:type="dxa"/>
          </w:tcPr>
          <w:p w14:paraId="7C43D222" w14:textId="77777777" w:rsidR="00D20313" w:rsidRPr="00D20313" w:rsidRDefault="00D20313" w:rsidP="00D20313">
            <w:pPr>
              <w:pStyle w:val="Prrafodelista"/>
              <w:ind w:left="0"/>
              <w:jc w:val="both"/>
              <w:rPr>
                <w:rFonts w:ascii="Cambria" w:hAnsi="Cambria"/>
              </w:rPr>
            </w:pPr>
          </w:p>
        </w:tc>
        <w:tc>
          <w:tcPr>
            <w:tcW w:w="1875" w:type="dxa"/>
          </w:tcPr>
          <w:p w14:paraId="50E16F71" w14:textId="77777777" w:rsidR="00D20313" w:rsidRPr="00D20313" w:rsidRDefault="00D20313" w:rsidP="00D20313">
            <w:pPr>
              <w:pStyle w:val="Prrafodelista"/>
              <w:ind w:left="0"/>
              <w:jc w:val="both"/>
              <w:rPr>
                <w:rFonts w:ascii="Cambria" w:hAnsi="Cambria"/>
              </w:rPr>
            </w:pPr>
          </w:p>
        </w:tc>
      </w:tr>
    </w:tbl>
    <w:p w14:paraId="2EFF3850" w14:textId="05CDCC7B" w:rsidR="000136B8" w:rsidRPr="000136B8" w:rsidRDefault="000136B8" w:rsidP="000136B8">
      <w:pPr>
        <w:pStyle w:val="Prrafodelista"/>
        <w:numPr>
          <w:ilvl w:val="0"/>
          <w:numId w:val="2"/>
        </w:numPr>
        <w:spacing w:after="0"/>
        <w:jc w:val="both"/>
        <w:rPr>
          <w:rFonts w:ascii="Cambria" w:hAnsi="Cambria"/>
          <w:b/>
          <w:bCs/>
        </w:rPr>
      </w:pPr>
      <w:r>
        <w:rPr>
          <w:rFonts w:ascii="Cambria" w:hAnsi="Cambria"/>
        </w:rPr>
        <w:t>¿Qué importancia tienen los temas planteados para la democracia?, ¿cuál es tu opinión acerca de ellos?</w:t>
      </w:r>
    </w:p>
    <w:p w14:paraId="45A287F2" w14:textId="50759665" w:rsidR="000136B8" w:rsidRPr="000516E5" w:rsidRDefault="000516E5" w:rsidP="000136B8">
      <w:pPr>
        <w:pStyle w:val="Prrafodelista"/>
        <w:numPr>
          <w:ilvl w:val="0"/>
          <w:numId w:val="2"/>
        </w:numPr>
        <w:spacing w:after="0"/>
        <w:jc w:val="both"/>
        <w:rPr>
          <w:rFonts w:ascii="Cambria" w:hAnsi="Cambria"/>
          <w:b/>
          <w:bCs/>
        </w:rPr>
      </w:pPr>
      <w:r>
        <w:rPr>
          <w:rFonts w:ascii="Cambria" w:hAnsi="Cambria"/>
        </w:rPr>
        <w:t>¿Qué inquietudes te surgen sobre estos temas y cómo los abordarías?</w:t>
      </w:r>
    </w:p>
    <w:p w14:paraId="5B76E2CD" w14:textId="10A252F5" w:rsidR="00D20313" w:rsidRPr="000516E5" w:rsidRDefault="000516E5" w:rsidP="000136B8">
      <w:pPr>
        <w:pStyle w:val="Prrafodelista"/>
        <w:numPr>
          <w:ilvl w:val="0"/>
          <w:numId w:val="2"/>
        </w:numPr>
        <w:spacing w:after="0"/>
        <w:jc w:val="both"/>
        <w:rPr>
          <w:rFonts w:ascii="Cambria" w:hAnsi="Cambria"/>
          <w:b/>
          <w:bCs/>
        </w:rPr>
      </w:pPr>
      <w:r>
        <w:rPr>
          <w:rFonts w:ascii="Cambria" w:hAnsi="Cambria"/>
        </w:rPr>
        <w:t>¿Qué entiendes por bien común, cohesión y justicia social? ¿Cómo relacionarías estos conceptos con los temas planteados?</w:t>
      </w:r>
    </w:p>
    <w:p w14:paraId="1E172D1F" w14:textId="2308DC69" w:rsidR="00E1748D" w:rsidRPr="00D20313" w:rsidRDefault="00E1748D" w:rsidP="00E1748D">
      <w:pPr>
        <w:spacing w:after="0"/>
        <w:jc w:val="both"/>
        <w:rPr>
          <w:rFonts w:ascii="Cambria" w:hAnsi="Cambria"/>
          <w:sz w:val="20"/>
          <w:szCs w:val="20"/>
        </w:rPr>
      </w:pPr>
      <w:r w:rsidRPr="00D20313">
        <w:rPr>
          <w:rFonts w:ascii="Cambria" w:hAnsi="Cambria"/>
          <w:sz w:val="20"/>
          <w:szCs w:val="20"/>
        </w:rPr>
        <w:t>Fuente 1:</w:t>
      </w:r>
    </w:p>
    <w:p w14:paraId="3DE4D302" w14:textId="76655EC3" w:rsidR="00E1748D" w:rsidRPr="00D20313" w:rsidRDefault="00E1748D" w:rsidP="00E1748D">
      <w:pPr>
        <w:spacing w:after="0"/>
        <w:jc w:val="both"/>
        <w:rPr>
          <w:rFonts w:ascii="Cambria" w:hAnsi="Cambria"/>
          <w:sz w:val="20"/>
          <w:szCs w:val="20"/>
        </w:rPr>
      </w:pPr>
      <w:r w:rsidRPr="00D20313">
        <w:rPr>
          <w:rFonts w:ascii="Cambria" w:hAnsi="Cambria"/>
          <w:sz w:val="20"/>
          <w:szCs w:val="20"/>
        </w:rPr>
        <w:t xml:space="preserve">“Después de la enredada tramitación para rebajar el sueldo de las y los congresistas, los partidos reflotaron la discusión respecto a qué cambios harán al Poder Legislativo: ¿Eliminar el Senado? ¿Mantener las dos </w:t>
      </w:r>
      <w:proofErr w:type="gramStart"/>
      <w:r w:rsidRPr="00D20313">
        <w:rPr>
          <w:rFonts w:ascii="Cambria" w:hAnsi="Cambria"/>
          <w:sz w:val="20"/>
          <w:szCs w:val="20"/>
        </w:rPr>
        <w:t>Cámaras</w:t>
      </w:r>
      <w:proofErr w:type="gramEnd"/>
      <w:r w:rsidRPr="00D20313">
        <w:rPr>
          <w:rFonts w:ascii="Cambria" w:hAnsi="Cambria"/>
          <w:sz w:val="20"/>
          <w:szCs w:val="20"/>
        </w:rPr>
        <w:t xml:space="preserve"> pero con menos diputados? Son algunas de las ideas. Si existe algo en común entre las y los legisladores del Congreso es que creen que el Poder Legislativo necesita cambios. ¿Qué cambios? Depende de a quién se pregunta. El fin de semana pasado el diputado Pablo Vidal (RD) recordó la necesidad de impulsar un Congreso unicameral, mientras que la diputada Paulina Núñez (RN) señalaba la importancia de reducir el número de parlamentarios.</w:t>
      </w:r>
    </w:p>
    <w:p w14:paraId="27E9E802" w14:textId="5F97AED8" w:rsidR="00E1748D" w:rsidRPr="00D20313" w:rsidRDefault="00E1748D" w:rsidP="00E1748D">
      <w:pPr>
        <w:spacing w:after="0"/>
        <w:jc w:val="both"/>
        <w:rPr>
          <w:rFonts w:ascii="Cambria" w:hAnsi="Cambria"/>
          <w:sz w:val="20"/>
          <w:szCs w:val="20"/>
        </w:rPr>
      </w:pPr>
      <w:r w:rsidRPr="00D20313">
        <w:rPr>
          <w:rFonts w:ascii="Cambria" w:hAnsi="Cambria"/>
          <w:sz w:val="20"/>
          <w:szCs w:val="20"/>
        </w:rPr>
        <w:t>Si bien son discusiones previas al estallido social y el Covid-19, en los últimos días han tenido un repunte. Aparte de los dichos de Núñez y Vidal, esta semana RN se abrió</w:t>
      </w:r>
      <w:r w:rsidR="009B3970" w:rsidRPr="00D20313">
        <w:rPr>
          <w:rFonts w:ascii="Cambria" w:hAnsi="Cambria"/>
          <w:sz w:val="20"/>
          <w:szCs w:val="20"/>
        </w:rPr>
        <w:t xml:space="preserve"> a reeditar un acuerdo que tenía con la DC en 2012 que buscaba fijar una cantidad de 44 senadores y 134 diputados. El Ejecutivo señaló estar disponible para abordar el tema de la disminución de parlamentarios, algo que debiera llamar la atención, dado que en su cuenta pública del año pasado el presidente Piñera anunció que buscaría que se redujeran a 120 los diputados.</w:t>
      </w:r>
    </w:p>
    <w:p w14:paraId="0DFEABE1" w14:textId="29E76EF3" w:rsidR="009B3970" w:rsidRPr="00D20313" w:rsidRDefault="009B3970" w:rsidP="00E1748D">
      <w:pPr>
        <w:spacing w:after="0"/>
        <w:jc w:val="both"/>
        <w:rPr>
          <w:rFonts w:ascii="Cambria" w:hAnsi="Cambria"/>
          <w:sz w:val="20"/>
          <w:szCs w:val="20"/>
        </w:rPr>
      </w:pPr>
      <w:r w:rsidRPr="00D20313">
        <w:rPr>
          <w:rFonts w:ascii="Cambria" w:hAnsi="Cambria"/>
          <w:sz w:val="20"/>
          <w:szCs w:val="20"/>
        </w:rPr>
        <w:t xml:space="preserve">Un Congreso unicameral y la disminución de congresista no son las únicas reformas al Poder Legislativo que se discuten al interior de los partidos, también hay sectores que llaman a cambiar a un régimen </w:t>
      </w:r>
      <w:proofErr w:type="spellStart"/>
      <w:r w:rsidRPr="00D20313">
        <w:rPr>
          <w:rFonts w:ascii="Cambria" w:hAnsi="Cambria"/>
          <w:sz w:val="20"/>
          <w:szCs w:val="20"/>
        </w:rPr>
        <w:t>semipresidencial</w:t>
      </w:r>
      <w:proofErr w:type="spellEnd"/>
      <w:r w:rsidRPr="00D20313">
        <w:rPr>
          <w:rFonts w:ascii="Cambria" w:hAnsi="Cambria"/>
          <w:sz w:val="20"/>
          <w:szCs w:val="20"/>
        </w:rPr>
        <w:t xml:space="preserve"> o volver al parlamentarismo de inicios del siglo XX</w:t>
      </w:r>
      <w:r w:rsidR="00D20313">
        <w:rPr>
          <w:rFonts w:ascii="Cambria" w:hAnsi="Cambria"/>
          <w:sz w:val="20"/>
          <w:szCs w:val="20"/>
        </w:rPr>
        <w:t>”</w:t>
      </w:r>
      <w:r w:rsidRPr="00D20313">
        <w:rPr>
          <w:rFonts w:ascii="Cambria" w:hAnsi="Cambria"/>
          <w:sz w:val="20"/>
          <w:szCs w:val="20"/>
        </w:rPr>
        <w:t>.</w:t>
      </w:r>
    </w:p>
    <w:p w14:paraId="3341865E" w14:textId="4B0AE615" w:rsidR="009B3970" w:rsidRPr="00D20313" w:rsidRDefault="009B3970" w:rsidP="009B3970">
      <w:pPr>
        <w:spacing w:after="0"/>
        <w:jc w:val="right"/>
        <w:rPr>
          <w:rFonts w:ascii="Cambria" w:hAnsi="Cambria"/>
          <w:sz w:val="20"/>
          <w:szCs w:val="20"/>
        </w:rPr>
      </w:pPr>
      <w:r w:rsidRPr="00D20313">
        <w:rPr>
          <w:rFonts w:ascii="Cambria" w:hAnsi="Cambria"/>
          <w:sz w:val="20"/>
          <w:szCs w:val="20"/>
        </w:rPr>
        <w:t>Fuente: www.latercera.com</w:t>
      </w:r>
    </w:p>
    <w:p w14:paraId="5F6D3C3F" w14:textId="5B4D6D28" w:rsidR="00E1748D" w:rsidRDefault="009B3970" w:rsidP="00E1748D">
      <w:pPr>
        <w:spacing w:after="0"/>
        <w:jc w:val="both"/>
        <w:rPr>
          <w:rFonts w:ascii="Cambria" w:hAnsi="Cambria"/>
          <w:sz w:val="20"/>
          <w:szCs w:val="20"/>
        </w:rPr>
      </w:pPr>
      <w:r w:rsidRPr="00D20313">
        <w:rPr>
          <w:rFonts w:ascii="Cambria" w:hAnsi="Cambria"/>
          <w:sz w:val="20"/>
          <w:szCs w:val="20"/>
        </w:rPr>
        <w:t>Fuente 2:</w:t>
      </w:r>
    </w:p>
    <w:p w14:paraId="1144E9A7" w14:textId="7D8FF5CC" w:rsidR="00D20313" w:rsidRDefault="00D20313" w:rsidP="00E1748D">
      <w:pPr>
        <w:spacing w:after="0"/>
        <w:jc w:val="both"/>
        <w:rPr>
          <w:rFonts w:ascii="Cambria" w:hAnsi="Cambria"/>
          <w:sz w:val="20"/>
          <w:szCs w:val="20"/>
        </w:rPr>
      </w:pPr>
      <w:r>
        <w:rPr>
          <w:rFonts w:ascii="Cambria" w:hAnsi="Cambria"/>
          <w:sz w:val="20"/>
          <w:szCs w:val="20"/>
        </w:rPr>
        <w:t xml:space="preserve">“El respeto a los derechos humanos y la garantía de su protección por parte del Estado es la principal forma de fortalecer el sistema democrático. Esta responsabilidad implica para los funcionarios públicos y la ciudadanía en general, comprender y tener como eje de la acción y decisión el sentido profundo del artículo 1° de la Declaración Universal de los Derechos Humanos (DUDH), que señala que “Todos los seres humanos nacen libres e iguales en dignidad y derechos y, dotados como están de razón y conciencia, deben comportarse fraternalmente los unos con los otros”, lo que converge con el artículo 1° de la Constitución Política del país que afirma que “Las personas nacen liberes e iguales en dignidad y derechos”. Desde la perspectiva de la ciudadanía ello implica tener conciencia de sus derechos y hacerlos respetar, reconociendo en las otras personas iguales derechos y dignidad, condición básica de la convivencia democrática”. </w:t>
      </w:r>
    </w:p>
    <w:p w14:paraId="19C37E59" w14:textId="50D0B795" w:rsidR="00D20313" w:rsidRDefault="00D20313" w:rsidP="00D20313">
      <w:pPr>
        <w:spacing w:after="0"/>
        <w:jc w:val="right"/>
        <w:rPr>
          <w:rFonts w:ascii="Cambria" w:hAnsi="Cambria"/>
          <w:sz w:val="20"/>
          <w:szCs w:val="20"/>
        </w:rPr>
      </w:pPr>
      <w:r>
        <w:rPr>
          <w:rFonts w:ascii="Cambria" w:hAnsi="Cambria"/>
          <w:sz w:val="20"/>
          <w:szCs w:val="20"/>
        </w:rPr>
        <w:t>Instituto Nacional de Derechos Humanos (2018). Informe Anual Situación de Derechos Humanos en Chile 2018, INDH.</w:t>
      </w:r>
    </w:p>
    <w:p w14:paraId="7A5F1804" w14:textId="77777777" w:rsidR="00E26A9C" w:rsidRDefault="00E26A9C" w:rsidP="000516E5">
      <w:pPr>
        <w:spacing w:after="0"/>
        <w:jc w:val="both"/>
        <w:rPr>
          <w:rFonts w:ascii="Cambria" w:hAnsi="Cambria"/>
          <w:sz w:val="20"/>
          <w:szCs w:val="20"/>
        </w:rPr>
      </w:pPr>
    </w:p>
    <w:p w14:paraId="230F244C" w14:textId="77777777" w:rsidR="00E26A9C" w:rsidRDefault="00E26A9C" w:rsidP="000516E5">
      <w:pPr>
        <w:spacing w:after="0"/>
        <w:jc w:val="both"/>
        <w:rPr>
          <w:rFonts w:ascii="Cambria" w:hAnsi="Cambria"/>
          <w:sz w:val="20"/>
          <w:szCs w:val="20"/>
        </w:rPr>
      </w:pPr>
    </w:p>
    <w:p w14:paraId="1A74B158" w14:textId="77777777" w:rsidR="00E26A9C" w:rsidRDefault="00E26A9C" w:rsidP="000516E5">
      <w:pPr>
        <w:spacing w:after="0"/>
        <w:jc w:val="both"/>
        <w:rPr>
          <w:rFonts w:ascii="Cambria" w:hAnsi="Cambria"/>
          <w:sz w:val="20"/>
          <w:szCs w:val="20"/>
        </w:rPr>
      </w:pPr>
    </w:p>
    <w:p w14:paraId="468636F5" w14:textId="77777777" w:rsidR="00E26A9C" w:rsidRDefault="00E26A9C" w:rsidP="000516E5">
      <w:pPr>
        <w:spacing w:after="0"/>
        <w:jc w:val="both"/>
        <w:rPr>
          <w:rFonts w:ascii="Cambria" w:hAnsi="Cambria"/>
          <w:sz w:val="20"/>
          <w:szCs w:val="20"/>
        </w:rPr>
      </w:pPr>
    </w:p>
    <w:p w14:paraId="161D8E08" w14:textId="77777777" w:rsidR="00E26A9C" w:rsidRDefault="00E26A9C" w:rsidP="000516E5">
      <w:pPr>
        <w:spacing w:after="0"/>
        <w:jc w:val="both"/>
        <w:rPr>
          <w:rFonts w:ascii="Cambria" w:hAnsi="Cambria"/>
          <w:sz w:val="20"/>
          <w:szCs w:val="20"/>
        </w:rPr>
      </w:pPr>
    </w:p>
    <w:p w14:paraId="2372C974" w14:textId="77777777" w:rsidR="00E26A9C" w:rsidRDefault="00E26A9C" w:rsidP="000516E5">
      <w:pPr>
        <w:spacing w:after="0"/>
        <w:jc w:val="both"/>
        <w:rPr>
          <w:rFonts w:ascii="Cambria" w:hAnsi="Cambria"/>
          <w:sz w:val="20"/>
          <w:szCs w:val="20"/>
        </w:rPr>
      </w:pPr>
    </w:p>
    <w:p w14:paraId="780B01AD" w14:textId="77777777" w:rsidR="00E26A9C" w:rsidRDefault="00E26A9C" w:rsidP="000516E5">
      <w:pPr>
        <w:spacing w:after="0"/>
        <w:jc w:val="both"/>
        <w:rPr>
          <w:rFonts w:ascii="Cambria" w:hAnsi="Cambria"/>
          <w:sz w:val="20"/>
          <w:szCs w:val="20"/>
        </w:rPr>
      </w:pPr>
    </w:p>
    <w:p w14:paraId="5FEF78D0" w14:textId="77777777" w:rsidR="00E26A9C" w:rsidRDefault="00E26A9C" w:rsidP="000516E5">
      <w:pPr>
        <w:spacing w:after="0"/>
        <w:jc w:val="both"/>
        <w:rPr>
          <w:rFonts w:ascii="Cambria" w:hAnsi="Cambria"/>
          <w:sz w:val="20"/>
          <w:szCs w:val="20"/>
        </w:rPr>
      </w:pPr>
    </w:p>
    <w:p w14:paraId="2D88BB25" w14:textId="77777777" w:rsidR="00E26A9C" w:rsidRDefault="00E26A9C" w:rsidP="000516E5">
      <w:pPr>
        <w:spacing w:after="0"/>
        <w:jc w:val="both"/>
        <w:rPr>
          <w:rFonts w:ascii="Cambria" w:hAnsi="Cambria"/>
          <w:sz w:val="20"/>
          <w:szCs w:val="20"/>
        </w:rPr>
      </w:pPr>
    </w:p>
    <w:p w14:paraId="63258BB7" w14:textId="77777777" w:rsidR="00E26A9C" w:rsidRDefault="00E26A9C" w:rsidP="000516E5">
      <w:pPr>
        <w:spacing w:after="0"/>
        <w:jc w:val="both"/>
        <w:rPr>
          <w:rFonts w:ascii="Cambria" w:hAnsi="Cambria"/>
          <w:sz w:val="20"/>
          <w:szCs w:val="20"/>
        </w:rPr>
      </w:pPr>
    </w:p>
    <w:p w14:paraId="647513BE" w14:textId="7180540E" w:rsidR="000516E5" w:rsidRDefault="000516E5" w:rsidP="000516E5">
      <w:pPr>
        <w:spacing w:after="0"/>
        <w:jc w:val="both"/>
        <w:rPr>
          <w:rFonts w:ascii="Cambria" w:hAnsi="Cambria"/>
          <w:sz w:val="20"/>
          <w:szCs w:val="20"/>
        </w:rPr>
      </w:pPr>
      <w:r>
        <w:rPr>
          <w:rFonts w:ascii="Cambria" w:hAnsi="Cambria"/>
          <w:sz w:val="20"/>
          <w:szCs w:val="20"/>
        </w:rPr>
        <w:t>Fuente 3:</w:t>
      </w:r>
    </w:p>
    <w:p w14:paraId="7E3FC77E" w14:textId="4FCDDF37" w:rsidR="00E918E3" w:rsidRDefault="00E918E3" w:rsidP="000516E5">
      <w:pPr>
        <w:spacing w:after="0"/>
        <w:jc w:val="both"/>
        <w:rPr>
          <w:rFonts w:ascii="Cambria" w:hAnsi="Cambria"/>
          <w:sz w:val="20"/>
          <w:szCs w:val="20"/>
        </w:rPr>
      </w:pPr>
      <w:r w:rsidRPr="00E918E3">
        <w:rPr>
          <w:rFonts w:ascii="Cambria" w:hAnsi="Cambria"/>
          <w:noProof/>
          <w:sz w:val="20"/>
          <w:szCs w:val="20"/>
        </w:rPr>
        <w:drawing>
          <wp:inline distT="0" distB="0" distL="0" distR="0" wp14:anchorId="5F4C1A79" wp14:editId="6AC3520F">
            <wp:extent cx="5612130" cy="3520440"/>
            <wp:effectExtent l="0" t="0" r="7620" b="3810"/>
            <wp:docPr id="73899755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520440"/>
                    </a:xfrm>
                    <a:prstGeom prst="rect">
                      <a:avLst/>
                    </a:prstGeom>
                    <a:noFill/>
                    <a:ln>
                      <a:noFill/>
                    </a:ln>
                  </pic:spPr>
                </pic:pic>
              </a:graphicData>
            </a:graphic>
          </wp:inline>
        </w:drawing>
      </w:r>
    </w:p>
    <w:p w14:paraId="63F58B1F" w14:textId="1589F771" w:rsidR="00E918E3" w:rsidRDefault="00E918E3" w:rsidP="000516E5">
      <w:pPr>
        <w:spacing w:after="0"/>
        <w:jc w:val="both"/>
        <w:rPr>
          <w:rFonts w:ascii="Cambria" w:hAnsi="Cambria"/>
          <w:sz w:val="20"/>
          <w:szCs w:val="20"/>
        </w:rPr>
      </w:pPr>
      <w:r>
        <w:rPr>
          <w:rFonts w:ascii="Cambria" w:hAnsi="Cambria"/>
          <w:sz w:val="20"/>
          <w:szCs w:val="20"/>
        </w:rPr>
        <w:t>Fuente 4:</w:t>
      </w:r>
    </w:p>
    <w:p w14:paraId="6C8168F7" w14:textId="27D7B362" w:rsidR="00E918E3" w:rsidRDefault="002D3A29" w:rsidP="000516E5">
      <w:pPr>
        <w:spacing w:after="0"/>
        <w:jc w:val="both"/>
        <w:rPr>
          <w:rFonts w:ascii="Cambria" w:hAnsi="Cambria"/>
          <w:sz w:val="20"/>
          <w:szCs w:val="20"/>
        </w:rPr>
      </w:pPr>
      <w:r>
        <w:rPr>
          <w:rFonts w:ascii="Cambria" w:hAnsi="Cambria"/>
          <w:sz w:val="20"/>
          <w:szCs w:val="20"/>
        </w:rPr>
        <w:t>En su opinión ¿en qué organismos públicos</w:t>
      </w:r>
      <w:r w:rsidR="001822BC">
        <w:rPr>
          <w:rFonts w:ascii="Cambria" w:hAnsi="Cambria"/>
          <w:sz w:val="20"/>
          <w:szCs w:val="20"/>
        </w:rPr>
        <w:t xml:space="preserve"> estarían los mayores niveles de corrupción en el país?</w:t>
      </w:r>
    </w:p>
    <w:p w14:paraId="1CC689F2" w14:textId="725A55F6" w:rsidR="001822BC" w:rsidRPr="00D20313" w:rsidRDefault="001822BC" w:rsidP="000516E5">
      <w:pPr>
        <w:spacing w:after="0"/>
        <w:jc w:val="both"/>
        <w:rPr>
          <w:rFonts w:ascii="Cambria" w:hAnsi="Cambria"/>
          <w:sz w:val="20"/>
          <w:szCs w:val="20"/>
        </w:rPr>
      </w:pPr>
      <w:r w:rsidRPr="001822BC">
        <w:rPr>
          <w:rFonts w:ascii="Cambria" w:hAnsi="Cambria"/>
          <w:noProof/>
          <w:sz w:val="20"/>
          <w:szCs w:val="20"/>
        </w:rPr>
        <w:drawing>
          <wp:inline distT="0" distB="0" distL="0" distR="0" wp14:anchorId="4932B2DD" wp14:editId="7FB6CFAB">
            <wp:extent cx="5612130" cy="2949575"/>
            <wp:effectExtent l="0" t="0" r="7620" b="3175"/>
            <wp:docPr id="81267599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949575"/>
                    </a:xfrm>
                    <a:prstGeom prst="rect">
                      <a:avLst/>
                    </a:prstGeom>
                    <a:noFill/>
                    <a:ln>
                      <a:noFill/>
                    </a:ln>
                  </pic:spPr>
                </pic:pic>
              </a:graphicData>
            </a:graphic>
          </wp:inline>
        </w:drawing>
      </w:r>
    </w:p>
    <w:p w14:paraId="68C8A0DF" w14:textId="721FBB2C" w:rsidR="009B3970" w:rsidRPr="00E1748D" w:rsidRDefault="009B3970" w:rsidP="00E1748D">
      <w:pPr>
        <w:spacing w:after="0"/>
        <w:jc w:val="both"/>
        <w:rPr>
          <w:rFonts w:ascii="Cambria" w:hAnsi="Cambria"/>
        </w:rPr>
      </w:pPr>
    </w:p>
    <w:p w14:paraId="1E5A26AB" w14:textId="77777777" w:rsidR="00A970F6" w:rsidRDefault="00A970F6"/>
    <w:sectPr w:rsidR="00A970F6" w:rsidSect="00D11610">
      <w:headerReference w:type="default" r:id="rId12"/>
      <w:pgSz w:w="12240" w:h="18720" w:code="14"/>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0CB4E" w14:textId="77777777" w:rsidR="005C5D04" w:rsidRDefault="005C5D04" w:rsidP="00E1748D">
      <w:pPr>
        <w:spacing w:after="0" w:line="240" w:lineRule="auto"/>
      </w:pPr>
      <w:r>
        <w:separator/>
      </w:r>
    </w:p>
  </w:endnote>
  <w:endnote w:type="continuationSeparator" w:id="0">
    <w:p w14:paraId="1C08C12A" w14:textId="77777777" w:rsidR="005C5D04" w:rsidRDefault="005C5D04" w:rsidP="00E17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AB098" w14:textId="77777777" w:rsidR="005C5D04" w:rsidRDefault="005C5D04" w:rsidP="00E1748D">
      <w:pPr>
        <w:spacing w:after="0" w:line="240" w:lineRule="auto"/>
      </w:pPr>
      <w:r>
        <w:separator/>
      </w:r>
    </w:p>
  </w:footnote>
  <w:footnote w:type="continuationSeparator" w:id="0">
    <w:p w14:paraId="696A26C9" w14:textId="77777777" w:rsidR="005C5D04" w:rsidRDefault="005C5D04" w:rsidP="00E174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8DAD5" w14:textId="4827E6F5" w:rsidR="00E1748D" w:rsidRDefault="0097416A">
    <w:pPr>
      <w:pStyle w:val="Encabezado"/>
    </w:pPr>
    <w:r>
      <w:rPr>
        <w:noProof/>
      </w:rPr>
      <mc:AlternateContent>
        <mc:Choice Requires="wps">
          <w:drawing>
            <wp:anchor distT="0" distB="0" distL="114300" distR="114300" simplePos="0" relativeHeight="251661312" behindDoc="0" locked="0" layoutInCell="1" allowOverlap="1" wp14:anchorId="7DE1D4B0" wp14:editId="63C643E7">
              <wp:simplePos x="0" y="0"/>
              <wp:positionH relativeFrom="column">
                <wp:posOffset>4415155</wp:posOffset>
              </wp:positionH>
              <wp:positionV relativeFrom="paragraph">
                <wp:posOffset>-114935</wp:posOffset>
              </wp:positionV>
              <wp:extent cx="1905000" cy="476885"/>
              <wp:effectExtent l="0" t="0" r="0" b="0"/>
              <wp:wrapNone/>
              <wp:docPr id="9458293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476885"/>
                      </a:xfrm>
                      <a:prstGeom prst="rect">
                        <a:avLst/>
                      </a:prstGeom>
                      <a:noFill/>
                    </wps:spPr>
                    <wps:txbx>
                      <w:txbxContent>
                        <w:p w14:paraId="2643BF80" w14:textId="77777777" w:rsidR="00E1748D" w:rsidRPr="00732B2B" w:rsidRDefault="00E1748D" w:rsidP="00E1748D">
                          <w:pPr>
                            <w:spacing w:after="0"/>
                            <w:textAlignment w:val="baseline"/>
                            <w:rPr>
                              <w:rFonts w:ascii="Cambria" w:hAnsi="Cambria"/>
                              <w:color w:val="000000" w:themeColor="text1"/>
                              <w:kern w:val="24"/>
                              <w:sz w:val="16"/>
                              <w:szCs w:val="16"/>
                            </w:rPr>
                          </w:pPr>
                          <w:r w:rsidRPr="00732B2B">
                            <w:rPr>
                              <w:rFonts w:ascii="Cambria" w:hAnsi="Cambria"/>
                              <w:color w:val="000000" w:themeColor="text1"/>
                              <w:kern w:val="24"/>
                              <w:sz w:val="16"/>
                              <w:szCs w:val="16"/>
                            </w:rPr>
                            <w:t xml:space="preserve">Asignatura: </w:t>
                          </w:r>
                          <w:r>
                            <w:rPr>
                              <w:rFonts w:ascii="Cambria" w:hAnsi="Cambria"/>
                              <w:color w:val="000000" w:themeColor="text1"/>
                              <w:kern w:val="24"/>
                              <w:sz w:val="16"/>
                              <w:szCs w:val="16"/>
                            </w:rPr>
                            <w:t>Educación Ciudadana.</w:t>
                          </w:r>
                          <w:r w:rsidRPr="00732B2B">
                            <w:rPr>
                              <w:rFonts w:ascii="Cambria" w:hAnsi="Cambria"/>
                              <w:color w:val="000000" w:themeColor="text1"/>
                              <w:kern w:val="24"/>
                              <w:sz w:val="16"/>
                              <w:szCs w:val="16"/>
                            </w:rPr>
                            <w:t xml:space="preserve"> </w:t>
                          </w:r>
                        </w:p>
                        <w:p w14:paraId="10166559" w14:textId="77777777" w:rsidR="00E1748D" w:rsidRPr="00732B2B" w:rsidRDefault="00E1748D" w:rsidP="00E1748D">
                          <w:pPr>
                            <w:spacing w:after="0"/>
                            <w:textAlignment w:val="baseline"/>
                            <w:rPr>
                              <w:rFonts w:ascii="Cambria" w:hAnsi="Cambria"/>
                              <w:color w:val="000000" w:themeColor="text1"/>
                              <w:kern w:val="24"/>
                              <w:sz w:val="16"/>
                              <w:szCs w:val="16"/>
                            </w:rPr>
                          </w:pPr>
                          <w:r w:rsidRPr="00732B2B">
                            <w:rPr>
                              <w:rFonts w:ascii="Cambria" w:hAnsi="Cambria"/>
                              <w:color w:val="000000" w:themeColor="text1"/>
                              <w:kern w:val="24"/>
                              <w:sz w:val="16"/>
                              <w:szCs w:val="16"/>
                            </w:rPr>
                            <w:t>Profesor: Carlos Santibáñez Cid</w:t>
                          </w:r>
                        </w:p>
                        <w:p w14:paraId="463AC4A0" w14:textId="164C4BCE" w:rsidR="00E1748D" w:rsidRPr="00732B2B" w:rsidRDefault="00E1748D" w:rsidP="00E1748D">
                          <w:pPr>
                            <w:spacing w:after="0"/>
                            <w:rPr>
                              <w:rFonts w:ascii="Cambria" w:hAnsi="Cambria"/>
                              <w:color w:val="000000" w:themeColor="text1"/>
                              <w:kern w:val="24"/>
                              <w:sz w:val="16"/>
                              <w:szCs w:val="16"/>
                            </w:rPr>
                          </w:pPr>
                          <w:r w:rsidRPr="00732B2B">
                            <w:rPr>
                              <w:rFonts w:ascii="Cambria" w:hAnsi="Cambria"/>
                              <w:color w:val="000000" w:themeColor="text1"/>
                              <w:kern w:val="24"/>
                              <w:sz w:val="16"/>
                              <w:szCs w:val="16"/>
                            </w:rPr>
                            <w:t xml:space="preserve">Curso: </w:t>
                          </w:r>
                          <w:r>
                            <w:rPr>
                              <w:rFonts w:ascii="Cambria" w:hAnsi="Cambria"/>
                              <w:color w:val="000000" w:themeColor="text1"/>
                              <w:kern w:val="24"/>
                              <w:sz w:val="16"/>
                              <w:szCs w:val="16"/>
                            </w:rPr>
                            <w:t>4° Medio</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type w14:anchorId="7DE1D4B0" id="_x0000_t202" coordsize="21600,21600" o:spt="202" path="m,l,21600r21600,l21600,xe">
              <v:stroke joinstyle="miter"/>
              <v:path gradientshapeok="t" o:connecttype="rect"/>
            </v:shapetype>
            <v:shape id="Cuadro de texto 2" o:spid="_x0000_s1026" type="#_x0000_t202" style="position:absolute;margin-left:347.65pt;margin-top:-9.05pt;width:150pt;height:3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" filled="f" stroked="f">
              <v:textbox style="mso-fit-shape-to-text:t">
                <w:txbxContent>
                  <w:p w14:paraId="2643BF80" w14:textId="77777777" w:rsidR="00E1748D" w:rsidRPr="00732B2B" w:rsidRDefault="00E1748D" w:rsidP="00E1748D">
                    <w:pPr>
                      <w:spacing w:after="0"/>
                      <w:textAlignment w:val="baseline"/>
                      <w:rPr>
                        <w:rFonts w:ascii="Cambria" w:hAnsi="Cambria"/>
                        <w:color w:val="000000" w:themeColor="text1"/>
                        <w:kern w:val="24"/>
                        <w:sz w:val="16"/>
                        <w:szCs w:val="16"/>
                      </w:rPr>
                    </w:pPr>
                    <w:r w:rsidRPr="00732B2B">
                      <w:rPr>
                        <w:rFonts w:ascii="Cambria" w:hAnsi="Cambria"/>
                        <w:color w:val="000000" w:themeColor="text1"/>
                        <w:kern w:val="24"/>
                        <w:sz w:val="16"/>
                        <w:szCs w:val="16"/>
                      </w:rPr>
                      <w:t xml:space="preserve">Asignatura: </w:t>
                    </w:r>
                    <w:r>
                      <w:rPr>
                        <w:rFonts w:ascii="Cambria" w:hAnsi="Cambria"/>
                        <w:color w:val="000000" w:themeColor="text1"/>
                        <w:kern w:val="24"/>
                        <w:sz w:val="16"/>
                        <w:szCs w:val="16"/>
                      </w:rPr>
                      <w:t>Educación Ciudadana.</w:t>
                    </w:r>
                    <w:r w:rsidRPr="00732B2B">
                      <w:rPr>
                        <w:rFonts w:ascii="Cambria" w:hAnsi="Cambria"/>
                        <w:color w:val="000000" w:themeColor="text1"/>
                        <w:kern w:val="24"/>
                        <w:sz w:val="16"/>
                        <w:szCs w:val="16"/>
                      </w:rPr>
                      <w:t xml:space="preserve"> </w:t>
                    </w:r>
                  </w:p>
                  <w:p w14:paraId="10166559" w14:textId="77777777" w:rsidR="00E1748D" w:rsidRPr="00732B2B" w:rsidRDefault="00E1748D" w:rsidP="00E1748D">
                    <w:pPr>
                      <w:spacing w:after="0"/>
                      <w:textAlignment w:val="baseline"/>
                      <w:rPr>
                        <w:rFonts w:ascii="Cambria" w:hAnsi="Cambria"/>
                        <w:color w:val="000000" w:themeColor="text1"/>
                        <w:kern w:val="24"/>
                        <w:sz w:val="16"/>
                        <w:szCs w:val="16"/>
                      </w:rPr>
                    </w:pPr>
                    <w:r w:rsidRPr="00732B2B">
                      <w:rPr>
                        <w:rFonts w:ascii="Cambria" w:hAnsi="Cambria"/>
                        <w:color w:val="000000" w:themeColor="text1"/>
                        <w:kern w:val="24"/>
                        <w:sz w:val="16"/>
                        <w:szCs w:val="16"/>
                      </w:rPr>
                      <w:t>Profesor: Carlos Santibáñez Cid</w:t>
                    </w:r>
                  </w:p>
                  <w:p w14:paraId="463AC4A0" w14:textId="164C4BCE" w:rsidR="00E1748D" w:rsidRPr="00732B2B" w:rsidRDefault="00E1748D" w:rsidP="00E1748D">
                    <w:pPr>
                      <w:spacing w:after="0"/>
                      <w:rPr>
                        <w:rFonts w:ascii="Cambria" w:hAnsi="Cambria"/>
                        <w:color w:val="000000" w:themeColor="text1"/>
                        <w:kern w:val="24"/>
                        <w:sz w:val="16"/>
                        <w:szCs w:val="16"/>
                      </w:rPr>
                    </w:pPr>
                    <w:r w:rsidRPr="00732B2B">
                      <w:rPr>
                        <w:rFonts w:ascii="Cambria" w:hAnsi="Cambria"/>
                        <w:color w:val="000000" w:themeColor="text1"/>
                        <w:kern w:val="24"/>
                        <w:sz w:val="16"/>
                        <w:szCs w:val="16"/>
                      </w:rPr>
                      <w:t xml:space="preserve">Curso: </w:t>
                    </w:r>
                    <w:r>
                      <w:rPr>
                        <w:rFonts w:ascii="Cambria" w:hAnsi="Cambria"/>
                        <w:color w:val="000000" w:themeColor="text1"/>
                        <w:kern w:val="24"/>
                        <w:sz w:val="16"/>
                        <w:szCs w:val="16"/>
                      </w:rPr>
                      <w:t>4° Medio</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EC8787A" wp14:editId="5B0E98A4">
              <wp:simplePos x="0" y="0"/>
              <wp:positionH relativeFrom="column">
                <wp:posOffset>-544195</wp:posOffset>
              </wp:positionH>
              <wp:positionV relativeFrom="paragraph">
                <wp:posOffset>-231140</wp:posOffset>
              </wp:positionV>
              <wp:extent cx="2040890" cy="676275"/>
              <wp:effectExtent l="0" t="0" r="0" b="0"/>
              <wp:wrapNone/>
              <wp:docPr id="281424046"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676275"/>
                      </a:xfrm>
                      <a:prstGeom prst="rect">
                        <a:avLst/>
                      </a:prstGeom>
                      <a:noFill/>
                      <a:ln>
                        <a:noFill/>
                      </a:ln>
                    </wps:spPr>
                    <wps:txbx>
                      <w:txbxContent>
                        <w:p w14:paraId="01C16678" w14:textId="77777777" w:rsidR="00E1748D" w:rsidRDefault="00E1748D" w:rsidP="00E1748D">
                          <w:pPr>
                            <w:spacing w:before="14" w:after="0" w:line="276" w:lineRule="auto"/>
                            <w:ind w:left="14" w:right="14"/>
                            <w:jc w:val="center"/>
                            <w:rPr>
                              <w:rFonts w:ascii="Cambria" w:eastAsia="Cambria" w:hAnsi="Cambria" w:cs="Cambria"/>
                              <w:color w:val="000000" w:themeColor="text1"/>
                              <w:kern w:val="24"/>
                              <w:sz w:val="16"/>
                              <w:szCs w:val="16"/>
                              <w:lang w:val="es-ES"/>
                            </w:rPr>
                          </w:pPr>
                          <w:r>
                            <w:rPr>
                              <w:rFonts w:ascii="Cambria" w:eastAsia="Cambria" w:hAnsi="Cambria" w:cs="Cambria"/>
                              <w:color w:val="000000" w:themeColor="text1"/>
                              <w:kern w:val="24"/>
                              <w:sz w:val="16"/>
                              <w:szCs w:val="16"/>
                              <w:lang w:val="es-ES"/>
                            </w:rPr>
                            <w:t>Corporación Educacional Colegio “Sao Paulo”</w:t>
                          </w:r>
                          <w:r>
                            <w:rPr>
                              <w:rFonts w:ascii="Cambria" w:eastAsia="Cambria" w:hAnsi="Cambria" w:cs="Cambria"/>
                              <w:color w:val="000000" w:themeColor="text1"/>
                              <w:spacing w:val="-33"/>
                              <w:kern w:val="24"/>
                              <w:sz w:val="16"/>
                              <w:szCs w:val="16"/>
                              <w:lang w:val="es-ES"/>
                            </w:rPr>
                            <w:t xml:space="preserve"> </w:t>
                          </w:r>
                          <w:r>
                            <w:rPr>
                              <w:rFonts w:ascii="Cambria" w:eastAsia="Cambria" w:hAnsi="Cambria" w:cs="Cambria"/>
                              <w:color w:val="000000" w:themeColor="text1"/>
                              <w:kern w:val="24"/>
                              <w:sz w:val="16"/>
                              <w:szCs w:val="16"/>
                            </w:rPr>
                            <w:t>Placilla 333, Estación Central</w:t>
                          </w:r>
                        </w:p>
                        <w:p w14:paraId="7384B0A1" w14:textId="77777777" w:rsidR="00E1748D" w:rsidRDefault="00E1748D" w:rsidP="00E1748D">
                          <w:pPr>
                            <w:spacing w:before="14" w:after="0" w:line="276" w:lineRule="auto"/>
                            <w:ind w:left="14" w:right="14"/>
                            <w:jc w:val="center"/>
                            <w:rPr>
                              <w:rFonts w:ascii="Cambria" w:eastAsia="Cambria" w:hAnsi="Cambria" w:cs="Cambria"/>
                              <w:color w:val="000000" w:themeColor="text1"/>
                              <w:spacing w:val="1"/>
                              <w:kern w:val="24"/>
                              <w:sz w:val="16"/>
                              <w:szCs w:val="16"/>
                              <w:lang w:val="es-ES"/>
                            </w:rPr>
                          </w:pPr>
                          <w:r>
                            <w:rPr>
                              <w:rFonts w:ascii="Cambria" w:eastAsia="Cambria" w:hAnsi="Cambria" w:cs="Cambria"/>
                              <w:color w:val="000000" w:themeColor="text1"/>
                              <w:spacing w:val="1"/>
                              <w:kern w:val="24"/>
                              <w:sz w:val="16"/>
                              <w:szCs w:val="16"/>
                              <w:lang w:val="es-ES"/>
                            </w:rPr>
                            <w:t xml:space="preserve">Unidad Técnico Pedagógica </w:t>
                          </w:r>
                        </w:p>
                        <w:p w14:paraId="447902AE" w14:textId="77777777" w:rsidR="00E1748D" w:rsidRDefault="00E1748D" w:rsidP="00E1748D">
                          <w:pPr>
                            <w:spacing w:before="14" w:after="0" w:line="276" w:lineRule="auto"/>
                            <w:ind w:left="14" w:right="14"/>
                            <w:jc w:val="center"/>
                            <w:rPr>
                              <w:rFonts w:ascii="Cambria" w:eastAsia="Cambria" w:hAnsi="Cambria" w:cs="Cambria"/>
                              <w:color w:val="000000" w:themeColor="text1"/>
                              <w:spacing w:val="1"/>
                              <w:kern w:val="24"/>
                              <w:sz w:val="16"/>
                              <w:szCs w:val="16"/>
                              <w:lang w:val="es-ES"/>
                            </w:rPr>
                          </w:pPr>
                          <w:r w:rsidRPr="00732B2B">
                            <w:rPr>
                              <w:noProof/>
                            </w:rPr>
                            <w:drawing>
                              <wp:inline distT="0" distB="0" distL="0" distR="0" wp14:anchorId="594A5375" wp14:editId="1370A79E">
                                <wp:extent cx="253956" cy="252821"/>
                                <wp:effectExtent l="0" t="0" r="0" b="0"/>
                                <wp:docPr id="5" name="image1.jpeg" descr="Diagrama, Esquemático&#10;&#10;Descripción generada automáticamente">
                                  <a:extLst xmlns:a="http://schemas.openxmlformats.org/drawingml/2006/main">
                                    <a:ext uri="{FF2B5EF4-FFF2-40B4-BE49-F238E27FC236}">
                                      <a16:creationId xmlns:a16="http://schemas.microsoft.com/office/drawing/2014/main" id="{292E4C0F-BFDD-4BD6-8A12-8DE2BD68881A}"/>
                                    </a:ext>
                                  </a:extLst>
                                </wp:docPr>
                                <wp:cNvGraphicFramePr/>
                                <a:graphic xmlns:a="http://schemas.openxmlformats.org/drawingml/2006/main">
                                  <a:graphicData uri="http://schemas.openxmlformats.org/drawingml/2006/picture">
                                    <pic:pic xmlns:pic="http://schemas.openxmlformats.org/drawingml/2006/picture">
                                      <pic:nvPicPr>
                                        <pic:cNvPr id="5" name="image1.jpeg" descr="Diagrama, Esquemático&#10;&#10;Descripción generada automáticamente">
                                          <a:extLst>
                                            <a:ext uri="{FF2B5EF4-FFF2-40B4-BE49-F238E27FC236}">
                                              <a16:creationId xmlns:a16="http://schemas.microsoft.com/office/drawing/2014/main" id="{292E4C0F-BFDD-4BD6-8A12-8DE2BD68881A}"/>
                                            </a:ext>
                                          </a:extLst>
                                        </pic:cNvPr>
                                        <pic:cNvPicPr/>
                                      </pic:nvPicPr>
                                      <pic:blipFill>
                                        <a:blip r:embed="rId1" cstate="print"/>
                                        <a:stretch>
                                          <a:fillRect/>
                                        </a:stretch>
                                      </pic:blipFill>
                                      <pic:spPr>
                                        <a:xfrm>
                                          <a:off x="0" y="0"/>
                                          <a:ext cx="253956" cy="252821"/>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EC8787A" id="Cuadro de texto 1" o:spid="_x0000_s1027" type="#_x0000_t202" style="position:absolute;margin-left:-42.85pt;margin-top:-18.2pt;width:160.7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" filled="f" stroked="f">
              <v:textbox inset="0,0,0,0">
                <w:txbxContent>
                  <w:p w14:paraId="01C16678" w14:textId="77777777" w:rsidR="00E1748D" w:rsidRDefault="00E1748D" w:rsidP="00E1748D">
                    <w:pPr>
                      <w:spacing w:before="14" w:after="0" w:line="276" w:lineRule="auto"/>
                      <w:ind w:left="14" w:right="14"/>
                      <w:jc w:val="center"/>
                      <w:rPr>
                        <w:rFonts w:ascii="Cambria" w:eastAsia="Cambria" w:hAnsi="Cambria" w:cs="Cambria"/>
                        <w:color w:val="000000" w:themeColor="text1"/>
                        <w:kern w:val="24"/>
                        <w:sz w:val="16"/>
                        <w:szCs w:val="16"/>
                        <w:lang w:val="es-ES"/>
                      </w:rPr>
                    </w:pPr>
                    <w:r>
                      <w:rPr>
                        <w:rFonts w:ascii="Cambria" w:eastAsia="Cambria" w:hAnsi="Cambria" w:cs="Cambria"/>
                        <w:color w:val="000000" w:themeColor="text1"/>
                        <w:kern w:val="24"/>
                        <w:sz w:val="16"/>
                        <w:szCs w:val="16"/>
                        <w:lang w:val="es-ES"/>
                      </w:rPr>
                      <w:t>Corporación Educacional Colegio “Sao Paulo”</w:t>
                    </w:r>
                    <w:r>
                      <w:rPr>
                        <w:rFonts w:ascii="Cambria" w:eastAsia="Cambria" w:hAnsi="Cambria" w:cs="Cambria"/>
                        <w:color w:val="000000" w:themeColor="text1"/>
                        <w:spacing w:val="-33"/>
                        <w:kern w:val="24"/>
                        <w:sz w:val="16"/>
                        <w:szCs w:val="16"/>
                        <w:lang w:val="es-ES"/>
                      </w:rPr>
                      <w:t xml:space="preserve"> </w:t>
                    </w:r>
                    <w:r>
                      <w:rPr>
                        <w:rFonts w:ascii="Cambria" w:eastAsia="Cambria" w:hAnsi="Cambria" w:cs="Cambria"/>
                        <w:color w:val="000000" w:themeColor="text1"/>
                        <w:kern w:val="24"/>
                        <w:sz w:val="16"/>
                        <w:szCs w:val="16"/>
                      </w:rPr>
                      <w:t>Placilla 333, Estación Central</w:t>
                    </w:r>
                  </w:p>
                  <w:p w14:paraId="7384B0A1" w14:textId="77777777" w:rsidR="00E1748D" w:rsidRDefault="00E1748D" w:rsidP="00E1748D">
                    <w:pPr>
                      <w:spacing w:before="14" w:after="0" w:line="276" w:lineRule="auto"/>
                      <w:ind w:left="14" w:right="14"/>
                      <w:jc w:val="center"/>
                      <w:rPr>
                        <w:rFonts w:ascii="Cambria" w:eastAsia="Cambria" w:hAnsi="Cambria" w:cs="Cambria"/>
                        <w:color w:val="000000" w:themeColor="text1"/>
                        <w:spacing w:val="1"/>
                        <w:kern w:val="24"/>
                        <w:sz w:val="16"/>
                        <w:szCs w:val="16"/>
                        <w:lang w:val="es-ES"/>
                      </w:rPr>
                    </w:pPr>
                    <w:r>
                      <w:rPr>
                        <w:rFonts w:ascii="Cambria" w:eastAsia="Cambria" w:hAnsi="Cambria" w:cs="Cambria"/>
                        <w:color w:val="000000" w:themeColor="text1"/>
                        <w:spacing w:val="1"/>
                        <w:kern w:val="24"/>
                        <w:sz w:val="16"/>
                        <w:szCs w:val="16"/>
                        <w:lang w:val="es-ES"/>
                      </w:rPr>
                      <w:t xml:space="preserve">Unidad </w:t>
                    </w:r>
                    <w:proofErr w:type="gramStart"/>
                    <w:r>
                      <w:rPr>
                        <w:rFonts w:ascii="Cambria" w:eastAsia="Cambria" w:hAnsi="Cambria" w:cs="Cambria"/>
                        <w:color w:val="000000" w:themeColor="text1"/>
                        <w:spacing w:val="1"/>
                        <w:kern w:val="24"/>
                        <w:sz w:val="16"/>
                        <w:szCs w:val="16"/>
                        <w:lang w:val="es-ES"/>
                      </w:rPr>
                      <w:t>Técnico Pedagógica</w:t>
                    </w:r>
                    <w:proofErr w:type="gramEnd"/>
                    <w:r>
                      <w:rPr>
                        <w:rFonts w:ascii="Cambria" w:eastAsia="Cambria" w:hAnsi="Cambria" w:cs="Cambria"/>
                        <w:color w:val="000000" w:themeColor="text1"/>
                        <w:spacing w:val="1"/>
                        <w:kern w:val="24"/>
                        <w:sz w:val="16"/>
                        <w:szCs w:val="16"/>
                        <w:lang w:val="es-ES"/>
                      </w:rPr>
                      <w:t xml:space="preserve"> </w:t>
                    </w:r>
                  </w:p>
                  <w:p w14:paraId="447902AE" w14:textId="77777777" w:rsidR="00E1748D" w:rsidRDefault="00E1748D" w:rsidP="00E1748D">
                    <w:pPr>
                      <w:spacing w:before="14" w:after="0" w:line="276" w:lineRule="auto"/>
                      <w:ind w:left="14" w:right="14"/>
                      <w:jc w:val="center"/>
                      <w:rPr>
                        <w:rFonts w:ascii="Cambria" w:eastAsia="Cambria" w:hAnsi="Cambria" w:cs="Cambria"/>
                        <w:color w:val="000000" w:themeColor="text1"/>
                        <w:spacing w:val="1"/>
                        <w:kern w:val="24"/>
                        <w:sz w:val="16"/>
                        <w:szCs w:val="16"/>
                        <w:lang w:val="es-ES"/>
                      </w:rPr>
                    </w:pPr>
                    <w:r w:rsidRPr="00732B2B">
                      <w:rPr>
                        <w:noProof/>
                      </w:rPr>
                      <w:drawing>
                        <wp:inline distT="0" distB="0" distL="0" distR="0" wp14:anchorId="594A5375" wp14:editId="1370A79E">
                          <wp:extent cx="253956" cy="252821"/>
                          <wp:effectExtent l="0" t="0" r="0" b="0"/>
                          <wp:docPr id="5" name="image1.jpeg" descr="Diagrama, Esquemático&#10;&#10;Descripción generada automáticamente">
                            <a:extLst xmlns:a="http://schemas.openxmlformats.org/drawingml/2006/main">
                              <a:ext uri="{FF2B5EF4-FFF2-40B4-BE49-F238E27FC236}">
                                <a16:creationId xmlns:a16="http://schemas.microsoft.com/office/drawing/2014/main" id="{292E4C0F-BFDD-4BD6-8A12-8DE2BD68881A}"/>
                              </a:ext>
                            </a:extLst>
                          </wp:docPr>
                          <wp:cNvGraphicFramePr/>
                          <a:graphic xmlns:a="http://schemas.openxmlformats.org/drawingml/2006/main">
                            <a:graphicData uri="http://schemas.openxmlformats.org/drawingml/2006/picture">
                              <pic:pic xmlns:pic="http://schemas.openxmlformats.org/drawingml/2006/picture">
                                <pic:nvPicPr>
                                  <pic:cNvPr id="5" name="image1.jpeg" descr="Diagrama, Esquemático&#10;&#10;Descripción generada automáticamente">
                                    <a:extLst>
                                      <a:ext uri="{FF2B5EF4-FFF2-40B4-BE49-F238E27FC236}">
                                        <a16:creationId xmlns:a16="http://schemas.microsoft.com/office/drawing/2014/main" id="{292E4C0F-BFDD-4BD6-8A12-8DE2BD68881A}"/>
                                      </a:ext>
                                    </a:extLst>
                                  </pic:cNvPr>
                                  <pic:cNvPicPr/>
                                </pic:nvPicPr>
                                <pic:blipFill>
                                  <a:blip r:embed="rId2" cstate="print"/>
                                  <a:stretch>
                                    <a:fillRect/>
                                  </a:stretch>
                                </pic:blipFill>
                                <pic:spPr>
                                  <a:xfrm>
                                    <a:off x="0" y="0"/>
                                    <a:ext cx="253956" cy="252821"/>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41225D"/>
    <w:multiLevelType w:val="hybridMultilevel"/>
    <w:tmpl w:val="EAE4D534"/>
    <w:lvl w:ilvl="0" w:tplc="24BA3AC4">
      <w:start w:val="1"/>
      <w:numFmt w:val="decimal"/>
      <w:lvlText w:val="%1)"/>
      <w:lvlJc w:val="left"/>
      <w:pPr>
        <w:ind w:left="1080" w:hanging="360"/>
      </w:pPr>
      <w:rPr>
        <w:rFonts w:hint="default"/>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 w15:restartNumberingAfterBreak="0">
    <w:nsid w:val="4EB257B1"/>
    <w:multiLevelType w:val="hybridMultilevel"/>
    <w:tmpl w:val="0E648442"/>
    <w:lvl w:ilvl="0" w:tplc="C9183EAE">
      <w:numFmt w:val="bullet"/>
      <w:lvlText w:val="-"/>
      <w:lvlJc w:val="left"/>
      <w:pPr>
        <w:ind w:left="720" w:hanging="360"/>
      </w:pPr>
      <w:rPr>
        <w:rFonts w:ascii="Cambria" w:eastAsiaTheme="minorHAnsi" w:hAnsi="Cambria"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79527623">
    <w:abstractNumId w:val="1"/>
  </w:num>
  <w:num w:numId="2" w16cid:durableId="1632710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48D"/>
    <w:rsid w:val="000136B8"/>
    <w:rsid w:val="000516E5"/>
    <w:rsid w:val="000A1CB9"/>
    <w:rsid w:val="001822BC"/>
    <w:rsid w:val="00183B9C"/>
    <w:rsid w:val="0026144C"/>
    <w:rsid w:val="002D3A29"/>
    <w:rsid w:val="00346196"/>
    <w:rsid w:val="003F61BF"/>
    <w:rsid w:val="004A2FEF"/>
    <w:rsid w:val="004B6D70"/>
    <w:rsid w:val="005C5D04"/>
    <w:rsid w:val="0067064E"/>
    <w:rsid w:val="007328DD"/>
    <w:rsid w:val="0097416A"/>
    <w:rsid w:val="009B3970"/>
    <w:rsid w:val="00A9346D"/>
    <w:rsid w:val="00A970F6"/>
    <w:rsid w:val="00D11610"/>
    <w:rsid w:val="00D20313"/>
    <w:rsid w:val="00DF08E3"/>
    <w:rsid w:val="00E1748D"/>
    <w:rsid w:val="00E26A9C"/>
    <w:rsid w:val="00E65CD4"/>
    <w:rsid w:val="00E918E3"/>
    <w:rsid w:val="00ED3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80CD4"/>
  <w15:docId w15:val="{44EA69D0-48D7-4252-8897-EF2DAD15E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48D"/>
    <w:rPr>
      <w:kern w:val="0"/>
      <w:lang w:val="es-CL"/>
    </w:rPr>
  </w:style>
  <w:style w:type="paragraph" w:styleId="Ttulo1">
    <w:name w:val="heading 1"/>
    <w:basedOn w:val="Normal"/>
    <w:next w:val="Normal"/>
    <w:link w:val="Ttulo1Car"/>
    <w:uiPriority w:val="9"/>
    <w:qFormat/>
    <w:rsid w:val="00E174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174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1748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1748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1748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1748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1748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1748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1748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1748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1748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1748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1748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1748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1748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1748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1748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1748D"/>
    <w:rPr>
      <w:rFonts w:eastAsiaTheme="majorEastAsia" w:cstheme="majorBidi"/>
      <w:color w:val="272727" w:themeColor="text1" w:themeTint="D8"/>
    </w:rPr>
  </w:style>
  <w:style w:type="paragraph" w:styleId="Ttulo">
    <w:name w:val="Title"/>
    <w:basedOn w:val="Normal"/>
    <w:next w:val="Normal"/>
    <w:link w:val="TtuloCar"/>
    <w:uiPriority w:val="10"/>
    <w:qFormat/>
    <w:rsid w:val="00E174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1748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1748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1748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1748D"/>
    <w:pPr>
      <w:spacing w:before="160"/>
      <w:jc w:val="center"/>
    </w:pPr>
    <w:rPr>
      <w:i/>
      <w:iCs/>
      <w:color w:val="404040" w:themeColor="text1" w:themeTint="BF"/>
    </w:rPr>
  </w:style>
  <w:style w:type="character" w:customStyle="1" w:styleId="CitaCar">
    <w:name w:val="Cita Car"/>
    <w:basedOn w:val="Fuentedeprrafopredeter"/>
    <w:link w:val="Cita"/>
    <w:uiPriority w:val="29"/>
    <w:rsid w:val="00E1748D"/>
    <w:rPr>
      <w:i/>
      <w:iCs/>
      <w:color w:val="404040" w:themeColor="text1" w:themeTint="BF"/>
    </w:rPr>
  </w:style>
  <w:style w:type="paragraph" w:styleId="Prrafodelista">
    <w:name w:val="List Paragraph"/>
    <w:basedOn w:val="Normal"/>
    <w:uiPriority w:val="34"/>
    <w:qFormat/>
    <w:rsid w:val="00E1748D"/>
    <w:pPr>
      <w:ind w:left="720"/>
      <w:contextualSpacing/>
    </w:pPr>
  </w:style>
  <w:style w:type="character" w:styleId="nfasisintenso">
    <w:name w:val="Intense Emphasis"/>
    <w:basedOn w:val="Fuentedeprrafopredeter"/>
    <w:uiPriority w:val="21"/>
    <w:qFormat/>
    <w:rsid w:val="00E1748D"/>
    <w:rPr>
      <w:i/>
      <w:iCs/>
      <w:color w:val="0F4761" w:themeColor="accent1" w:themeShade="BF"/>
    </w:rPr>
  </w:style>
  <w:style w:type="paragraph" w:styleId="Citadestacada">
    <w:name w:val="Intense Quote"/>
    <w:basedOn w:val="Normal"/>
    <w:next w:val="Normal"/>
    <w:link w:val="CitadestacadaCar"/>
    <w:uiPriority w:val="30"/>
    <w:qFormat/>
    <w:rsid w:val="00E174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1748D"/>
    <w:rPr>
      <w:i/>
      <w:iCs/>
      <w:color w:val="0F4761" w:themeColor="accent1" w:themeShade="BF"/>
    </w:rPr>
  </w:style>
  <w:style w:type="character" w:styleId="Referenciaintensa">
    <w:name w:val="Intense Reference"/>
    <w:basedOn w:val="Fuentedeprrafopredeter"/>
    <w:uiPriority w:val="32"/>
    <w:qFormat/>
    <w:rsid w:val="00E1748D"/>
    <w:rPr>
      <w:b/>
      <w:bCs/>
      <w:smallCaps/>
      <w:color w:val="0F4761" w:themeColor="accent1" w:themeShade="BF"/>
      <w:spacing w:val="5"/>
    </w:rPr>
  </w:style>
  <w:style w:type="paragraph" w:styleId="Encabezado">
    <w:name w:val="header"/>
    <w:basedOn w:val="Normal"/>
    <w:link w:val="EncabezadoCar"/>
    <w:uiPriority w:val="99"/>
    <w:unhideWhenUsed/>
    <w:rsid w:val="00E174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748D"/>
  </w:style>
  <w:style w:type="paragraph" w:styleId="Piedepgina">
    <w:name w:val="footer"/>
    <w:basedOn w:val="Normal"/>
    <w:link w:val="PiedepginaCar"/>
    <w:uiPriority w:val="99"/>
    <w:unhideWhenUsed/>
    <w:rsid w:val="00E174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748D"/>
  </w:style>
  <w:style w:type="table" w:styleId="Tablaconcuadrcula">
    <w:name w:val="Table Grid"/>
    <w:basedOn w:val="Tablanormal"/>
    <w:uiPriority w:val="39"/>
    <w:rsid w:val="00E1748D"/>
    <w:pPr>
      <w:spacing w:after="0" w:line="240" w:lineRule="auto"/>
    </w:pPr>
    <w:rPr>
      <w:kern w:val="0"/>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BAF889C02592E4BB98D5B33616FA0B9" ma:contentTypeVersion="7" ma:contentTypeDescription="Crear nuevo documento." ma:contentTypeScope="" ma:versionID="a19fb0cf510ad78ca1e860fff3986d13">
  <xsd:schema xmlns:xsd="http://www.w3.org/2001/XMLSchema" xmlns:xs="http://www.w3.org/2001/XMLSchema" xmlns:p="http://schemas.microsoft.com/office/2006/metadata/properties" xmlns:ns3="53837070-c8a3-4668-997b-613ad1123daf" targetNamespace="http://schemas.microsoft.com/office/2006/metadata/properties" ma:root="true" ma:fieldsID="7ed519b6308d0de252b4d8b177a5323c" ns3:_="">
    <xsd:import namespace="53837070-c8a3-4668-997b-613ad1123daf"/>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37070-c8a3-4668-997b-613ad1123d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ystemTags" ma:index="11" nillable="true" ma:displayName="MediaServiceSystemTags" ma:hidden="true" ma:internalName="MediaServiceSystemTag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77542C-86B4-4C47-A330-14FAEA6FCE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500FD7-FE92-477B-BCCA-ECD97F86A26E}">
  <ds:schemaRefs>
    <ds:schemaRef ds:uri="http://schemas.microsoft.com/sharepoint/v3/contenttype/forms"/>
  </ds:schemaRefs>
</ds:datastoreItem>
</file>

<file path=customXml/itemProps3.xml><?xml version="1.0" encoding="utf-8"?>
<ds:datastoreItem xmlns:ds="http://schemas.openxmlformats.org/officeDocument/2006/customXml" ds:itemID="{91D243B1-A233-443F-9BC2-AA92C2460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37070-c8a3-4668-997b-613ad1123d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520</Words>
  <Characters>2861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FELIPE SANTIBÁÑEZ CID</dc:creator>
  <cp:keywords/>
  <dc:description/>
  <cp:lastModifiedBy>pablo espinosa perez</cp:lastModifiedBy>
  <cp:revision>2</cp:revision>
  <cp:lastPrinted>2025-03-03T19:44:00Z</cp:lastPrinted>
  <dcterms:created xsi:type="dcterms:W3CDTF">2025-03-03T19:45:00Z</dcterms:created>
  <dcterms:modified xsi:type="dcterms:W3CDTF">2025-03-03T19:45:00Z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0x0101006BAF889C02592E4BB98D5B33616FA0B9</vt:lpwstr>
  </property>
</Properties>
</file>