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E3169" w14:textId="60CD320D" w:rsidR="00021FB3" w:rsidRPr="00BD5D09" w:rsidRDefault="00021FB3" w:rsidP="00021FB3">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2</w:t>
      </w:r>
    </w:p>
    <w:p w14:paraId="576A50C6" w14:textId="1D56DA55" w:rsidR="00021FB3" w:rsidRPr="00BD5D09" w:rsidRDefault="00021FB3" w:rsidP="00021FB3">
      <w:pPr>
        <w:jc w:val="center"/>
        <w:rPr>
          <w:rFonts w:ascii="Cambria" w:hAnsi="Cambria"/>
          <w:b/>
          <w:bCs/>
          <w:u w:val="single"/>
        </w:rPr>
      </w:pPr>
      <w:r>
        <w:rPr>
          <w:rFonts w:ascii="Cambria" w:hAnsi="Cambria"/>
          <w:b/>
          <w:bCs/>
          <w:u w:val="single"/>
        </w:rPr>
        <w:t>AGENTES ECONÓMICOS Y FACTORES DE PRODUCCIÓN</w:t>
      </w:r>
    </w:p>
    <w:tbl>
      <w:tblPr>
        <w:tblStyle w:val="Tablaconcuadrcula"/>
        <w:tblW w:w="0" w:type="auto"/>
        <w:tblLook w:val="04A0" w:firstRow="1" w:lastRow="0" w:firstColumn="1" w:lastColumn="0" w:noHBand="0" w:noVBand="1"/>
      </w:tblPr>
      <w:tblGrid>
        <w:gridCol w:w="1696"/>
        <w:gridCol w:w="7132"/>
      </w:tblGrid>
      <w:tr w:rsidR="00021FB3" w:rsidRPr="00BD5D09" w14:paraId="6CD9E93F" w14:textId="77777777" w:rsidTr="004821B7">
        <w:tc>
          <w:tcPr>
            <w:tcW w:w="1696" w:type="dxa"/>
          </w:tcPr>
          <w:p w14:paraId="24A9AEA6" w14:textId="77777777" w:rsidR="00021FB3" w:rsidRPr="00BD5D09" w:rsidRDefault="00021FB3" w:rsidP="004821B7">
            <w:pPr>
              <w:jc w:val="both"/>
              <w:rPr>
                <w:rFonts w:ascii="Cambria" w:hAnsi="Cambria"/>
                <w:sz w:val="20"/>
                <w:szCs w:val="20"/>
              </w:rPr>
            </w:pPr>
            <w:r w:rsidRPr="00BD5D09">
              <w:rPr>
                <w:rFonts w:ascii="Cambria" w:hAnsi="Cambria"/>
                <w:sz w:val="20"/>
                <w:szCs w:val="20"/>
              </w:rPr>
              <w:t>Nombre</w:t>
            </w:r>
          </w:p>
        </w:tc>
        <w:tc>
          <w:tcPr>
            <w:tcW w:w="7132" w:type="dxa"/>
          </w:tcPr>
          <w:p w14:paraId="1C9DCD4E" w14:textId="77777777" w:rsidR="00021FB3" w:rsidRPr="00BD5D09" w:rsidRDefault="00021FB3" w:rsidP="004821B7">
            <w:pPr>
              <w:jc w:val="both"/>
              <w:rPr>
                <w:rFonts w:ascii="Cambria" w:hAnsi="Cambria"/>
                <w:sz w:val="20"/>
                <w:szCs w:val="20"/>
              </w:rPr>
            </w:pPr>
          </w:p>
        </w:tc>
      </w:tr>
      <w:tr w:rsidR="00021FB3" w:rsidRPr="00BD5D09" w14:paraId="0DDD0D66" w14:textId="77777777" w:rsidTr="004821B7">
        <w:tc>
          <w:tcPr>
            <w:tcW w:w="1696" w:type="dxa"/>
          </w:tcPr>
          <w:p w14:paraId="7ED613C3" w14:textId="77777777" w:rsidR="00021FB3" w:rsidRPr="00BD5D09" w:rsidRDefault="00021FB3" w:rsidP="004821B7">
            <w:pPr>
              <w:jc w:val="both"/>
              <w:rPr>
                <w:rFonts w:ascii="Cambria" w:hAnsi="Cambria"/>
                <w:sz w:val="20"/>
                <w:szCs w:val="20"/>
              </w:rPr>
            </w:pPr>
            <w:r w:rsidRPr="00BD5D09">
              <w:rPr>
                <w:rFonts w:ascii="Cambria" w:hAnsi="Cambria"/>
                <w:sz w:val="20"/>
                <w:szCs w:val="20"/>
              </w:rPr>
              <w:t>Fecha</w:t>
            </w:r>
          </w:p>
        </w:tc>
        <w:tc>
          <w:tcPr>
            <w:tcW w:w="7132" w:type="dxa"/>
          </w:tcPr>
          <w:p w14:paraId="75C12609" w14:textId="63485D9B" w:rsidR="00021FB3" w:rsidRPr="00BD5D09" w:rsidRDefault="00021FB3" w:rsidP="004821B7">
            <w:pPr>
              <w:jc w:val="both"/>
              <w:rPr>
                <w:rFonts w:ascii="Cambria" w:hAnsi="Cambria"/>
                <w:sz w:val="20"/>
                <w:szCs w:val="20"/>
              </w:rPr>
            </w:pPr>
            <w:r>
              <w:rPr>
                <w:rFonts w:ascii="Cambria" w:hAnsi="Cambria"/>
                <w:sz w:val="20"/>
                <w:szCs w:val="20"/>
              </w:rPr>
              <w:t>14-03-2023</w:t>
            </w:r>
          </w:p>
        </w:tc>
      </w:tr>
    </w:tbl>
    <w:p w14:paraId="7457CBB5" w14:textId="46A678A2" w:rsidR="00021FB3" w:rsidRPr="0004627A" w:rsidRDefault="00021FB3" w:rsidP="00021FB3">
      <w:pPr>
        <w:spacing w:before="240"/>
        <w:jc w:val="both"/>
        <w:rPr>
          <w:rFonts w:ascii="Cambria" w:hAnsi="Cambria"/>
          <w:b/>
          <w:bCs/>
        </w:rPr>
      </w:pPr>
      <w:r w:rsidRPr="0004627A">
        <w:rPr>
          <w:rFonts w:ascii="Cambria" w:hAnsi="Cambria"/>
          <w:b/>
          <w:bCs/>
        </w:rPr>
        <w:t xml:space="preserve">Objetivo: </w:t>
      </w:r>
      <w:r>
        <w:rPr>
          <w:rFonts w:ascii="Cambria" w:hAnsi="Cambria"/>
          <w:b/>
          <w:bCs/>
        </w:rPr>
        <w:t xml:space="preserve">Describir la relación entre los agentes económicos a partir </w:t>
      </w:r>
      <w:r w:rsidRPr="0004627A">
        <w:rPr>
          <w:rFonts w:ascii="Cambria" w:hAnsi="Cambria"/>
          <w:b/>
          <w:bCs/>
        </w:rPr>
        <w:t>de fuentes para demostrar una actitud propositiva para contribuir al desarrollo de la sociedad</w:t>
      </w:r>
    </w:p>
    <w:p w14:paraId="672ECDCC" w14:textId="77777777" w:rsidR="00021FB3" w:rsidRPr="0004627A" w:rsidRDefault="00021FB3" w:rsidP="00021FB3">
      <w:pPr>
        <w:spacing w:after="0"/>
        <w:jc w:val="both"/>
        <w:rPr>
          <w:rFonts w:ascii="Cambria" w:hAnsi="Cambria"/>
          <w:b/>
          <w:bCs/>
        </w:rPr>
      </w:pPr>
      <w:r w:rsidRPr="0004627A">
        <w:rPr>
          <w:rFonts w:ascii="Cambria" w:hAnsi="Cambria"/>
          <w:b/>
          <w:bCs/>
        </w:rPr>
        <w:t>Instrucciones:</w:t>
      </w:r>
    </w:p>
    <w:p w14:paraId="026AD6BE" w14:textId="2790EF0B" w:rsidR="00BB2E2E" w:rsidRPr="00BB2E2E" w:rsidRDefault="00021FB3" w:rsidP="00BB2E2E">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12FBAC52" w14:textId="77777777" w:rsidR="00BB2E2E" w:rsidRPr="00BB2E2E" w:rsidRDefault="00BB2E2E" w:rsidP="00021FB3">
      <w:pPr>
        <w:pStyle w:val="Prrafodelista"/>
        <w:numPr>
          <w:ilvl w:val="0"/>
          <w:numId w:val="2"/>
        </w:numPr>
        <w:spacing w:after="0"/>
        <w:jc w:val="both"/>
        <w:rPr>
          <w:rFonts w:ascii="Cambria" w:hAnsi="Cambria"/>
          <w:sz w:val="20"/>
          <w:szCs w:val="20"/>
        </w:rPr>
      </w:pPr>
      <w:r w:rsidRPr="00BB2E2E">
        <w:rPr>
          <w:rFonts w:ascii="Cambria" w:hAnsi="Cambria"/>
        </w:rPr>
        <w:t>¿Qué papel cumplen los diferentes agentes en la economía</w:t>
      </w:r>
      <w:r>
        <w:rPr>
          <w:rFonts w:ascii="Cambria" w:hAnsi="Cambria"/>
        </w:rPr>
        <w:t>?</w:t>
      </w:r>
    </w:p>
    <w:p w14:paraId="75171165" w14:textId="740BA8E4" w:rsidR="00BB2E2E" w:rsidRDefault="00BB2E2E" w:rsidP="00021FB3">
      <w:pPr>
        <w:pStyle w:val="Prrafodelista"/>
        <w:numPr>
          <w:ilvl w:val="0"/>
          <w:numId w:val="2"/>
        </w:numPr>
        <w:spacing w:after="0"/>
        <w:jc w:val="both"/>
        <w:rPr>
          <w:rFonts w:ascii="Cambria" w:hAnsi="Cambria"/>
        </w:rPr>
      </w:pPr>
      <w:r w:rsidRPr="00BB2E2E">
        <w:rPr>
          <w:rFonts w:ascii="Cambria" w:hAnsi="Cambria"/>
        </w:rPr>
        <w:t>¿Cómo interactúan los tres agentes económicos (familias, empresas y Gobierno) en la circulación de ingresos y gastos? Explica con un ejemplo concreto.</w:t>
      </w:r>
    </w:p>
    <w:p w14:paraId="4356A8F6" w14:textId="04386768" w:rsidR="00BB2E2E" w:rsidRDefault="00BB2E2E" w:rsidP="00021FB3">
      <w:pPr>
        <w:pStyle w:val="Prrafodelista"/>
        <w:numPr>
          <w:ilvl w:val="0"/>
          <w:numId w:val="2"/>
        </w:numPr>
        <w:spacing w:after="0"/>
        <w:jc w:val="both"/>
        <w:rPr>
          <w:rFonts w:ascii="Cambria" w:hAnsi="Cambria"/>
        </w:rPr>
      </w:pPr>
      <w:r>
        <w:rPr>
          <w:rFonts w:ascii="Cambria" w:hAnsi="Cambria"/>
        </w:rPr>
        <w:t>Realiza un esquema que represente la relación entre los diferentes agentes económicos</w:t>
      </w:r>
    </w:p>
    <w:p w14:paraId="1519DDBF" w14:textId="4BEE08D0" w:rsidR="00BB2E2E" w:rsidRPr="00BB2E2E" w:rsidRDefault="00BB2E2E" w:rsidP="00021FB3">
      <w:pPr>
        <w:pStyle w:val="Prrafodelista"/>
        <w:numPr>
          <w:ilvl w:val="0"/>
          <w:numId w:val="2"/>
        </w:numPr>
        <w:spacing w:after="0"/>
        <w:jc w:val="both"/>
        <w:rPr>
          <w:rFonts w:ascii="Cambria" w:hAnsi="Cambria"/>
        </w:rPr>
      </w:pPr>
      <w:r>
        <w:rPr>
          <w:rFonts w:ascii="Cambria" w:hAnsi="Cambria"/>
        </w:rPr>
        <w:t>A partir del esquema de la fuente 2 explica que son los factores productivos, utilizando un ejemplo de un producto concreto que utilices día a día.</w:t>
      </w:r>
    </w:p>
    <w:p w14:paraId="19D89BDA" w14:textId="5C7F1955" w:rsidR="00021FB3" w:rsidRPr="00BB2E2E" w:rsidRDefault="00021FB3" w:rsidP="00BB2E2E">
      <w:pPr>
        <w:spacing w:after="0"/>
        <w:jc w:val="both"/>
        <w:rPr>
          <w:rFonts w:ascii="Cambria" w:hAnsi="Cambria"/>
          <w:sz w:val="20"/>
          <w:szCs w:val="20"/>
        </w:rPr>
      </w:pPr>
      <w:r w:rsidRPr="00BB2E2E">
        <w:rPr>
          <w:rFonts w:ascii="Cambria" w:hAnsi="Cambria"/>
          <w:sz w:val="20"/>
          <w:szCs w:val="20"/>
        </w:rPr>
        <w:t>Fuente 1:</w:t>
      </w:r>
    </w:p>
    <w:p w14:paraId="3F67BB11" w14:textId="5EA321B1" w:rsidR="00021FB3" w:rsidRDefault="00021FB3" w:rsidP="00021FB3">
      <w:pPr>
        <w:spacing w:after="0"/>
        <w:jc w:val="both"/>
        <w:rPr>
          <w:rFonts w:ascii="Cambria" w:hAnsi="Cambria"/>
          <w:sz w:val="20"/>
          <w:szCs w:val="20"/>
        </w:rPr>
      </w:pPr>
      <w:r>
        <w:rPr>
          <w:rFonts w:ascii="Cambria" w:hAnsi="Cambria"/>
          <w:sz w:val="20"/>
          <w:szCs w:val="20"/>
        </w:rPr>
        <w:t>“</w:t>
      </w:r>
      <w:r w:rsidRPr="00021FB3">
        <w:rPr>
          <w:rFonts w:ascii="Cambria" w:hAnsi="Cambria"/>
          <w:sz w:val="20"/>
          <w:szCs w:val="20"/>
        </w:rPr>
        <w:t>Las empresas compran trabajo de las familias. Por su parte, estas reciben sueldos de las empresas y también reciben las utilidades que ellas puedan generar. A la vez, las familias compran lo que necesitan a las empresas. El trabajo que venden las familias les da los recursos de que dispondrán para satisfacer sus necesidades. Mientras mejor preparación educacional y técnica tengan los miembros de la familia, mejor remunerado será el trabajo que puedan obtener. En general, mientras mayores las exigencias técnicas que demande un trabajo, mejor será el sueldo que se pueda obtener. Por su parte, las empresas tratarán de usar los menores recursos posibles para producir sus bienes y servicios, con el fin de poder vender sus productos más baratos y ganar en la competencia con otras empresas. Eso las estimulará a producir lo más posible con los recursos a su disposición, evitando el desperdicio; las empresas buscarán la eficiencia para lograr los costos más bajos para cada tipo y calidad de producto.</w:t>
      </w:r>
    </w:p>
    <w:p w14:paraId="37D90449" w14:textId="5D1D7757" w:rsidR="00021FB3" w:rsidRDefault="00021FB3" w:rsidP="00021FB3">
      <w:pPr>
        <w:spacing w:after="0"/>
        <w:jc w:val="both"/>
        <w:rPr>
          <w:rFonts w:ascii="Cambria" w:hAnsi="Cambria"/>
          <w:sz w:val="20"/>
          <w:szCs w:val="20"/>
        </w:rPr>
      </w:pPr>
      <w:r w:rsidRPr="00021FB3">
        <w:rPr>
          <w:rFonts w:ascii="Cambria" w:hAnsi="Cambria"/>
          <w:sz w:val="20"/>
          <w:szCs w:val="20"/>
        </w:rPr>
        <w:t>El Gobierno compra trabajo de las familias y les entrega servicios. Por su parte, las familias pagan impuestos al Gobierno. Aquí también se aplica que la formación educacional y técnica de los miembros de la familia será un elemento muy importante para determinar el sueldo que ganen. Sin embargo, el Gobierno no tiene los mismos estímulos que las empresas para producir lo más posible con los recursos de que dispone, ya que no tiene que competir con nadie. Pero el control social, a través de las instituciones democráticas</w:t>
      </w:r>
      <w:r>
        <w:rPr>
          <w:rFonts w:ascii="Cambria" w:hAnsi="Cambria"/>
          <w:sz w:val="20"/>
          <w:szCs w:val="20"/>
        </w:rPr>
        <w:t xml:space="preserve"> </w:t>
      </w:r>
      <w:r w:rsidRPr="00021FB3">
        <w:rPr>
          <w:rFonts w:ascii="Cambria" w:hAnsi="Cambria"/>
          <w:sz w:val="20"/>
          <w:szCs w:val="20"/>
        </w:rPr>
        <w:t>como los partidos políticos y el Congreso Nacional, contribuyen a reemplazar el estímulo de la competencia</w:t>
      </w:r>
      <w:r>
        <w:rPr>
          <w:rFonts w:ascii="Cambria" w:hAnsi="Cambria"/>
          <w:sz w:val="20"/>
          <w:szCs w:val="20"/>
        </w:rPr>
        <w:t>.</w:t>
      </w:r>
    </w:p>
    <w:p w14:paraId="58F515E8" w14:textId="03E81599" w:rsidR="00021FB3" w:rsidRDefault="00021FB3" w:rsidP="00021FB3">
      <w:pPr>
        <w:spacing w:after="0"/>
        <w:jc w:val="both"/>
        <w:rPr>
          <w:rFonts w:ascii="Cambria" w:hAnsi="Cambria"/>
          <w:sz w:val="20"/>
          <w:szCs w:val="20"/>
        </w:rPr>
      </w:pPr>
      <w:r w:rsidRPr="00021FB3">
        <w:rPr>
          <w:rFonts w:ascii="Cambria" w:hAnsi="Cambria"/>
          <w:sz w:val="20"/>
          <w:szCs w:val="20"/>
        </w:rPr>
        <w:t>El Gobierno compra productos de las empresas y les entrega servicios. Las empresas pagan impuestos al Gobierno. De nuevo el control social, a través de las instituciones democráticas, genera los estímulos para que el Gobierno obtenga el máximo producto de los recursos de que dispone</w:t>
      </w:r>
      <w:r>
        <w:rPr>
          <w:rFonts w:ascii="Cambria" w:hAnsi="Cambria"/>
          <w:sz w:val="20"/>
          <w:szCs w:val="20"/>
        </w:rPr>
        <w:t>.</w:t>
      </w:r>
    </w:p>
    <w:p w14:paraId="537DB82F" w14:textId="6AE62AA7" w:rsidR="00021FB3" w:rsidRDefault="00021FB3" w:rsidP="00021FB3">
      <w:pPr>
        <w:spacing w:after="0"/>
        <w:jc w:val="both"/>
        <w:rPr>
          <w:rFonts w:ascii="Cambria" w:hAnsi="Cambria"/>
          <w:sz w:val="20"/>
          <w:szCs w:val="20"/>
        </w:rPr>
      </w:pPr>
      <w:r w:rsidRPr="00021FB3">
        <w:rPr>
          <w:rFonts w:ascii="Cambria" w:hAnsi="Cambria"/>
          <w:sz w:val="20"/>
          <w:szCs w:val="20"/>
        </w:rPr>
        <w:t xml:space="preserve">Para analizar el circuito completo, vamos a separar los pagos entre agentes en ingresos y gastos. Ingreso será lo que cada agente reciba de otros.  Gasto será lo que cada agente pague a otro. En el caso del agente “familia”, su ingreso estará compuesto por los sueldos que recibe de las empresas y del Gobierno, por el trabajo que realiza y por las utilidades que recibe de las empresas. Los gastos de la “familia” serán los pagos que hace a las empresas por los productos que les compra, y los impuestos que paga (obligatoriamente) al Gobierno. Por su parte, las empresas obtendrán ingresos por los bienes y servicios que venden a las familias y al Gobierno. Cuando se trate de ventas entre las mismas empresas, lo que es ingreso para unas será gasto para otras y, al tomarlas en su conjunto, esos ingresos y gastos se anulan mutuamente. Más adelante veremos que esto no siempre es así. Los gastos de las empresas serán los pagos que hacen a las familias por el trabajo que estas les venden, y los impuestos que pagan (obligatoriamente) al Gobierno. También entregarán sus utilidades a las familias. Finalmente, el </w:t>
      </w:r>
      <w:r w:rsidRPr="00021FB3">
        <w:rPr>
          <w:rFonts w:ascii="Cambria" w:hAnsi="Cambria"/>
          <w:sz w:val="20"/>
          <w:szCs w:val="20"/>
        </w:rPr>
        <w:lastRenderedPageBreak/>
        <w:t>Gobierno tiene como ingresos los impuestos que recibe de familias y empresas y, como gastos, los sueldos que paga a las familias por el trabajo que contrata y las compras a las empresas de bienes y servicios. Esto se ilustra en el gráfico 4 que conecta a todos los agentes económicos</w:t>
      </w:r>
      <w:r>
        <w:rPr>
          <w:rFonts w:ascii="Cambria" w:hAnsi="Cambria"/>
          <w:sz w:val="20"/>
          <w:szCs w:val="20"/>
        </w:rPr>
        <w:t>”</w:t>
      </w:r>
      <w:r w:rsidRPr="00021FB3">
        <w:rPr>
          <w:rFonts w:ascii="Cambria" w:hAnsi="Cambria"/>
          <w:sz w:val="20"/>
          <w:szCs w:val="20"/>
        </w:rPr>
        <w:t>.</w:t>
      </w:r>
    </w:p>
    <w:p w14:paraId="1A4EE7B5" w14:textId="77777777" w:rsidR="00021FB3" w:rsidRDefault="00021FB3" w:rsidP="00021FB3">
      <w:pPr>
        <w:pStyle w:val="Prrafodelista"/>
        <w:spacing w:after="0"/>
        <w:jc w:val="right"/>
        <w:rPr>
          <w:rFonts w:ascii="Cambria" w:hAnsi="Cambria"/>
          <w:sz w:val="20"/>
          <w:szCs w:val="20"/>
        </w:rPr>
      </w:pPr>
      <w:r w:rsidRPr="007227AB">
        <w:rPr>
          <w:rFonts w:ascii="Cambria" w:hAnsi="Cambria"/>
          <w:sz w:val="20"/>
          <w:szCs w:val="20"/>
        </w:rPr>
        <w:t xml:space="preserve">Massad, Carlos (2007). </w:t>
      </w:r>
      <w:r w:rsidRPr="007227AB">
        <w:rPr>
          <w:rFonts w:ascii="Cambria" w:hAnsi="Cambria"/>
          <w:i/>
          <w:iCs/>
          <w:sz w:val="20"/>
          <w:szCs w:val="20"/>
        </w:rPr>
        <w:t>Economía para todos</w:t>
      </w:r>
      <w:r w:rsidRPr="007227AB">
        <w:rPr>
          <w:rFonts w:ascii="Cambria" w:hAnsi="Cambria"/>
          <w:sz w:val="20"/>
          <w:szCs w:val="20"/>
        </w:rPr>
        <w:t>.</w:t>
      </w:r>
    </w:p>
    <w:p w14:paraId="74283DEA" w14:textId="51923F13" w:rsidR="00BB2E2E" w:rsidRDefault="00BB2E2E" w:rsidP="00BB2E2E">
      <w:pPr>
        <w:spacing w:after="0"/>
        <w:rPr>
          <w:rFonts w:ascii="Cambria" w:hAnsi="Cambria"/>
          <w:sz w:val="20"/>
          <w:szCs w:val="20"/>
        </w:rPr>
      </w:pPr>
      <w:r>
        <w:rPr>
          <w:rFonts w:ascii="Cambria" w:hAnsi="Cambria"/>
          <w:sz w:val="20"/>
          <w:szCs w:val="20"/>
        </w:rPr>
        <w:t>Fuente 2:</w:t>
      </w:r>
    </w:p>
    <w:p w14:paraId="4D62605F" w14:textId="51FB51EF" w:rsidR="00BB2E2E" w:rsidRPr="00BB2E2E" w:rsidRDefault="00BB2E2E" w:rsidP="00BB2E2E">
      <w:pPr>
        <w:spacing w:after="0"/>
        <w:rPr>
          <w:rFonts w:ascii="Cambria" w:hAnsi="Cambria"/>
          <w:sz w:val="20"/>
          <w:szCs w:val="20"/>
        </w:rPr>
      </w:pPr>
      <w:r>
        <w:rPr>
          <w:noProof/>
        </w:rPr>
        <w:drawing>
          <wp:inline distT="0" distB="0" distL="0" distR="0" wp14:anchorId="31831677" wp14:editId="03071FDF">
            <wp:extent cx="5686425" cy="4339039"/>
            <wp:effectExtent l="0" t="0" r="0" b="0"/>
            <wp:docPr id="693205917" name="Imagen 1" descr="Imagen que contiene 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05917" name="Imagen 1" descr="Imagen que contiene Escala de tiempo&#10;&#10;El contenido generado por IA puede ser incorrecto."/>
                    <pic:cNvPicPr/>
                  </pic:nvPicPr>
                  <pic:blipFill rotWithShape="1">
                    <a:blip r:embed="rId7"/>
                    <a:srcRect l="28683" t="28678" r="29056" b="13966"/>
                    <a:stretch/>
                  </pic:blipFill>
                  <pic:spPr bwMode="auto">
                    <a:xfrm>
                      <a:off x="0" y="0"/>
                      <a:ext cx="5692388" cy="4343589"/>
                    </a:xfrm>
                    <a:prstGeom prst="rect">
                      <a:avLst/>
                    </a:prstGeom>
                    <a:ln>
                      <a:noFill/>
                    </a:ln>
                    <a:extLst>
                      <a:ext uri="{53640926-AAD7-44D8-BBD7-CCE9431645EC}">
                        <a14:shadowObscured xmlns:a14="http://schemas.microsoft.com/office/drawing/2010/main"/>
                      </a:ext>
                    </a:extLst>
                  </pic:spPr>
                </pic:pic>
              </a:graphicData>
            </a:graphic>
          </wp:inline>
        </w:drawing>
      </w:r>
    </w:p>
    <w:p w14:paraId="5829079A" w14:textId="77777777" w:rsidR="00021FB3" w:rsidRPr="00021FB3" w:rsidRDefault="00021FB3" w:rsidP="00021FB3">
      <w:pPr>
        <w:spacing w:after="0"/>
        <w:jc w:val="both"/>
        <w:rPr>
          <w:rFonts w:ascii="Cambria" w:hAnsi="Cambria"/>
          <w:sz w:val="20"/>
          <w:szCs w:val="20"/>
        </w:rPr>
      </w:pPr>
    </w:p>
    <w:p w14:paraId="1AFBAA7F" w14:textId="77777777" w:rsidR="00A970F6" w:rsidRDefault="00A970F6"/>
    <w:sectPr w:rsidR="00A970F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6B8DD" w14:textId="77777777" w:rsidR="006B583D" w:rsidRDefault="006B583D" w:rsidP="00021FB3">
      <w:pPr>
        <w:spacing w:after="0" w:line="240" w:lineRule="auto"/>
      </w:pPr>
      <w:r>
        <w:separator/>
      </w:r>
    </w:p>
  </w:endnote>
  <w:endnote w:type="continuationSeparator" w:id="0">
    <w:p w14:paraId="2B8637ED" w14:textId="77777777" w:rsidR="006B583D" w:rsidRDefault="006B583D" w:rsidP="00021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BC3AC" w14:textId="77777777" w:rsidR="006B583D" w:rsidRDefault="006B583D" w:rsidP="00021FB3">
      <w:pPr>
        <w:spacing w:after="0" w:line="240" w:lineRule="auto"/>
      </w:pPr>
      <w:r>
        <w:separator/>
      </w:r>
    </w:p>
  </w:footnote>
  <w:footnote w:type="continuationSeparator" w:id="0">
    <w:p w14:paraId="02EE1973" w14:textId="77777777" w:rsidR="006B583D" w:rsidRDefault="006B583D" w:rsidP="00021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AA05" w14:textId="400F9AE7" w:rsidR="00021FB3" w:rsidRDefault="00D86BC8">
    <w:pPr>
      <w:pStyle w:val="Encabezado"/>
    </w:pPr>
    <w:r>
      <w:rPr>
        <w:noProof/>
      </w:rPr>
      <mc:AlternateContent>
        <mc:Choice Requires="wps">
          <w:drawing>
            <wp:anchor distT="0" distB="0" distL="114300" distR="114300" simplePos="0" relativeHeight="251661312" behindDoc="0" locked="0" layoutInCell="1" allowOverlap="1" wp14:anchorId="6BCCE7A8" wp14:editId="55949471">
              <wp:simplePos x="0" y="0"/>
              <wp:positionH relativeFrom="column">
                <wp:posOffset>4427220</wp:posOffset>
              </wp:positionH>
              <wp:positionV relativeFrom="paragraph">
                <wp:posOffset>-173990</wp:posOffset>
              </wp:positionV>
              <wp:extent cx="1905000" cy="605790"/>
              <wp:effectExtent l="0" t="0" r="0" b="0"/>
              <wp:wrapNone/>
              <wp:docPr id="1720693227"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B04003E" w14:textId="77777777" w:rsidR="00021FB3" w:rsidRPr="00732B2B" w:rsidRDefault="00021FB3" w:rsidP="00021FB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38A2E67" w14:textId="77777777" w:rsidR="00021FB3" w:rsidRPr="00732B2B" w:rsidRDefault="00021FB3" w:rsidP="00021FB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7230421" w14:textId="77777777" w:rsidR="00021FB3" w:rsidRPr="00732B2B" w:rsidRDefault="00021FB3" w:rsidP="00021FB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BCCE7A8" id="_x0000_t202" coordsize="21600,21600" o:spt="202" path="m,l,21600r21600,l21600,xe">
              <v:stroke joinstyle="miter"/>
              <v:path gradientshapeok="t" o:connecttype="rect"/>
            </v:shapetype>
            <v:shape id="Cuadro de texto 3" o:spid="_x0000_s1026" type="#_x0000_t202" style="position:absolute;margin-left:348.6pt;margin-top:-13.7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" filled="f" stroked="f">
              <v:textbox style="mso-fit-shape-to-text:t">
                <w:txbxContent>
                  <w:p w14:paraId="5B04003E" w14:textId="77777777" w:rsidR="00021FB3" w:rsidRPr="00732B2B" w:rsidRDefault="00021FB3" w:rsidP="00021FB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38A2E67" w14:textId="77777777" w:rsidR="00021FB3" w:rsidRPr="00732B2B" w:rsidRDefault="00021FB3" w:rsidP="00021FB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7230421" w14:textId="77777777" w:rsidR="00021FB3" w:rsidRPr="00732B2B" w:rsidRDefault="00021FB3" w:rsidP="00021FB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1BC0F9A" wp14:editId="7D4CAF69">
              <wp:simplePos x="0" y="0"/>
              <wp:positionH relativeFrom="column">
                <wp:posOffset>-468630</wp:posOffset>
              </wp:positionH>
              <wp:positionV relativeFrom="paragraph">
                <wp:posOffset>-234950</wp:posOffset>
              </wp:positionV>
              <wp:extent cx="2040890" cy="676275"/>
              <wp:effectExtent l="0" t="0" r="0" b="0"/>
              <wp:wrapNone/>
              <wp:docPr id="167382909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582706D9" w14:textId="77777777" w:rsidR="00021FB3" w:rsidRDefault="00021FB3" w:rsidP="00021FB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C3E9D14" w14:textId="77777777" w:rsidR="00021FB3" w:rsidRDefault="00021FB3" w:rsidP="00021FB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91CF7D6" w14:textId="77777777" w:rsidR="00021FB3" w:rsidRDefault="00021FB3" w:rsidP="00021FB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55BD73D" wp14:editId="4F5D02D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1BC0F9A" id="Cuadro de texto 1" o:spid="_x0000_s1027" type="#_x0000_t202" style="position:absolute;margin-left:-36.9pt;margin-top:-1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" filled="f" stroked="f">
              <v:textbox inset="0,0,0,0">
                <w:txbxContent>
                  <w:p w14:paraId="582706D9" w14:textId="77777777" w:rsidR="00021FB3" w:rsidRDefault="00021FB3" w:rsidP="00021FB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C3E9D14" w14:textId="77777777" w:rsidR="00021FB3" w:rsidRDefault="00021FB3" w:rsidP="00021FB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91CF7D6" w14:textId="77777777" w:rsidR="00021FB3" w:rsidRDefault="00021FB3" w:rsidP="00021FB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55BD73D" wp14:editId="4F5D02D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13EAE"/>
    <w:multiLevelType w:val="hybridMultilevel"/>
    <w:tmpl w:val="6EDC9050"/>
    <w:lvl w:ilvl="0" w:tplc="8E62BAB6">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1"/>
  </w:num>
  <w:num w:numId="2" w16cid:durableId="66717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B3"/>
    <w:rsid w:val="00021FB3"/>
    <w:rsid w:val="003E0932"/>
    <w:rsid w:val="0044430F"/>
    <w:rsid w:val="0046293D"/>
    <w:rsid w:val="0046659A"/>
    <w:rsid w:val="004B6D70"/>
    <w:rsid w:val="005206A2"/>
    <w:rsid w:val="006B583D"/>
    <w:rsid w:val="007328DD"/>
    <w:rsid w:val="00874BBE"/>
    <w:rsid w:val="00A970F6"/>
    <w:rsid w:val="00BB2E2E"/>
    <w:rsid w:val="00D8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C9875"/>
  <w15:chartTrackingRefBased/>
  <w15:docId w15:val="{97E71F62-48CB-4F8B-8E3A-084FA403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21FB3"/>
    <w:rPr>
      <w:kern w:val="0"/>
      <w:lang w:val="es-CL"/>
    </w:rPr>
  </w:style>
  <w:style w:type="paragraph" w:styleId="Ttulo1">
    <w:name w:val="heading 1"/>
    <w:basedOn w:val="Normal"/>
    <w:next w:val="Normal"/>
    <w:link w:val="Ttulo1Car"/>
    <w:uiPriority w:val="9"/>
    <w:qFormat/>
    <w:rsid w:val="00021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1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1F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1F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1F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1F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1F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1F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1F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1FB3"/>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21FB3"/>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021FB3"/>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21FB3"/>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21FB3"/>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21FB3"/>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21FB3"/>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21FB3"/>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21FB3"/>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21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1FB3"/>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21F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1FB3"/>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21FB3"/>
    <w:pPr>
      <w:spacing w:before="160"/>
      <w:jc w:val="center"/>
    </w:pPr>
    <w:rPr>
      <w:i/>
      <w:iCs/>
      <w:color w:val="404040" w:themeColor="text1" w:themeTint="BF"/>
    </w:rPr>
  </w:style>
  <w:style w:type="character" w:customStyle="1" w:styleId="CitaCar">
    <w:name w:val="Cita Car"/>
    <w:basedOn w:val="Fuentedeprrafopredeter"/>
    <w:link w:val="Cita"/>
    <w:uiPriority w:val="29"/>
    <w:rsid w:val="00021FB3"/>
    <w:rPr>
      <w:rFonts w:ascii="Cambria" w:hAnsi="Cambria"/>
      <w:i/>
      <w:iCs/>
      <w:color w:val="404040" w:themeColor="text1" w:themeTint="BF"/>
      <w:kern w:val="0"/>
      <w:lang w:val="es-CL"/>
    </w:rPr>
  </w:style>
  <w:style w:type="paragraph" w:styleId="Prrafodelista">
    <w:name w:val="List Paragraph"/>
    <w:basedOn w:val="Normal"/>
    <w:uiPriority w:val="34"/>
    <w:qFormat/>
    <w:rsid w:val="00021FB3"/>
    <w:pPr>
      <w:ind w:left="720"/>
      <w:contextualSpacing/>
    </w:pPr>
  </w:style>
  <w:style w:type="character" w:styleId="nfasisintenso">
    <w:name w:val="Intense Emphasis"/>
    <w:basedOn w:val="Fuentedeprrafopredeter"/>
    <w:uiPriority w:val="21"/>
    <w:qFormat/>
    <w:rsid w:val="00021FB3"/>
    <w:rPr>
      <w:i/>
      <w:iCs/>
      <w:color w:val="0F4761" w:themeColor="accent1" w:themeShade="BF"/>
    </w:rPr>
  </w:style>
  <w:style w:type="paragraph" w:styleId="Citadestacada">
    <w:name w:val="Intense Quote"/>
    <w:basedOn w:val="Normal"/>
    <w:next w:val="Normal"/>
    <w:link w:val="CitadestacadaCar"/>
    <w:uiPriority w:val="30"/>
    <w:qFormat/>
    <w:rsid w:val="00021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1FB3"/>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21FB3"/>
    <w:rPr>
      <w:b/>
      <w:bCs/>
      <w:smallCaps/>
      <w:color w:val="0F4761" w:themeColor="accent1" w:themeShade="BF"/>
      <w:spacing w:val="5"/>
    </w:rPr>
  </w:style>
  <w:style w:type="paragraph" w:styleId="Encabezado">
    <w:name w:val="header"/>
    <w:basedOn w:val="Normal"/>
    <w:link w:val="EncabezadoCar"/>
    <w:uiPriority w:val="99"/>
    <w:unhideWhenUsed/>
    <w:rsid w:val="00021F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FB3"/>
    <w:rPr>
      <w:rFonts w:ascii="Cambria" w:hAnsi="Cambria"/>
      <w:kern w:val="0"/>
      <w:lang w:val="es-CL"/>
    </w:rPr>
  </w:style>
  <w:style w:type="paragraph" w:styleId="Piedepgina">
    <w:name w:val="footer"/>
    <w:basedOn w:val="Normal"/>
    <w:link w:val="PiedepginaCar"/>
    <w:uiPriority w:val="99"/>
    <w:unhideWhenUsed/>
    <w:rsid w:val="00021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1FB3"/>
    <w:rPr>
      <w:rFonts w:ascii="Cambria" w:hAnsi="Cambria"/>
      <w:kern w:val="0"/>
      <w:lang w:val="es-CL"/>
    </w:rPr>
  </w:style>
  <w:style w:type="table" w:styleId="Tablaconcuadrcula">
    <w:name w:val="Table Grid"/>
    <w:basedOn w:val="Tablanormal"/>
    <w:uiPriority w:val="39"/>
    <w:rsid w:val="00021FB3"/>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2025-03-07T11:19:00Z</cp:lastPrinted>
  <dcterms:created xsi:type="dcterms:W3CDTF">2025-03-07T11:19:00Z</dcterms:created>
  <dcterms:modified xsi:type="dcterms:W3CDTF">2025-03-07T11:19:00Z</dcterms:modified>
</cp:coreProperties>
</file>