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9E30" w14:textId="4A85226B" w:rsidR="008C0FD5" w:rsidRDefault="008246CC" w:rsidP="008C0FD5">
      <w:pPr>
        <w:spacing w:after="0"/>
        <w:jc w:val="center"/>
        <w:rPr>
          <w:rFonts w:ascii="Cambria" w:hAnsi="Cambria"/>
          <w:b/>
          <w:bCs/>
          <w:sz w:val="24"/>
          <w:szCs w:val="24"/>
          <w:u w:val="single"/>
        </w:rPr>
      </w:pPr>
      <w:r>
        <w:rPr>
          <w:rFonts w:ascii="Cambria" w:hAnsi="Cambria"/>
          <w:b/>
          <w:bCs/>
          <w:sz w:val="24"/>
          <w:szCs w:val="24"/>
          <w:u w:val="single"/>
        </w:rPr>
        <w:t xml:space="preserve">CASO </w:t>
      </w:r>
      <w:r w:rsidR="00E70311">
        <w:rPr>
          <w:rFonts w:ascii="Cambria" w:hAnsi="Cambria"/>
          <w:b/>
          <w:bCs/>
          <w:sz w:val="24"/>
          <w:szCs w:val="24"/>
          <w:u w:val="single"/>
        </w:rPr>
        <w:t>2</w:t>
      </w:r>
    </w:p>
    <w:p w14:paraId="50AF4837" w14:textId="6E5FEF56" w:rsidR="008C0FD5" w:rsidRDefault="00A80AFA" w:rsidP="008C0FD5">
      <w:pPr>
        <w:jc w:val="center"/>
        <w:rPr>
          <w:rFonts w:ascii="Cambria" w:hAnsi="Cambria"/>
          <w:b/>
          <w:bCs/>
          <w:sz w:val="24"/>
          <w:szCs w:val="24"/>
          <w:u w:val="single"/>
        </w:rPr>
      </w:pPr>
      <w:r>
        <w:rPr>
          <w:rFonts w:ascii="Cambria" w:hAnsi="Cambria"/>
          <w:b/>
          <w:bCs/>
          <w:sz w:val="24"/>
          <w:szCs w:val="24"/>
          <w:u w:val="single"/>
        </w:rPr>
        <w:t>RIESGOS PARA LA DEMOCRACIA</w:t>
      </w:r>
      <w:r w:rsidR="008246CC">
        <w:rPr>
          <w:rFonts w:ascii="Cambria" w:hAnsi="Cambria"/>
          <w:b/>
          <w:bCs/>
          <w:sz w:val="24"/>
          <w:szCs w:val="24"/>
          <w:u w:val="single"/>
        </w:rPr>
        <w:t xml:space="preserve">: </w:t>
      </w:r>
      <w:r w:rsidR="00C6646A">
        <w:rPr>
          <w:rFonts w:ascii="Cambria" w:hAnsi="Cambria"/>
          <w:b/>
          <w:bCs/>
          <w:sz w:val="24"/>
          <w:szCs w:val="24"/>
          <w:u w:val="single"/>
        </w:rPr>
        <w:t>CORRUPCIÓN</w:t>
      </w:r>
    </w:p>
    <w:tbl>
      <w:tblPr>
        <w:tblStyle w:val="Tablaconcuadrcula"/>
        <w:tblW w:w="0" w:type="auto"/>
        <w:tblLook w:val="04A0" w:firstRow="1" w:lastRow="0" w:firstColumn="1" w:lastColumn="0" w:noHBand="0" w:noVBand="1"/>
      </w:tblPr>
      <w:tblGrid>
        <w:gridCol w:w="2210"/>
        <w:gridCol w:w="2201"/>
        <w:gridCol w:w="2219"/>
        <w:gridCol w:w="2198"/>
      </w:tblGrid>
      <w:tr w:rsidR="00A67164" w14:paraId="489FB31A" w14:textId="77777777" w:rsidTr="00A67164">
        <w:tc>
          <w:tcPr>
            <w:tcW w:w="2210" w:type="dxa"/>
          </w:tcPr>
          <w:p w14:paraId="3C2310C5" w14:textId="77777777" w:rsidR="00A67164" w:rsidRDefault="00A67164" w:rsidP="006216DB">
            <w:pPr>
              <w:jc w:val="both"/>
              <w:rPr>
                <w:rFonts w:ascii="Cambria" w:hAnsi="Cambria"/>
              </w:rPr>
            </w:pPr>
            <w:r>
              <w:rPr>
                <w:rFonts w:ascii="Cambria" w:hAnsi="Cambria"/>
              </w:rPr>
              <w:t>Nombre</w:t>
            </w:r>
          </w:p>
        </w:tc>
        <w:tc>
          <w:tcPr>
            <w:tcW w:w="6618" w:type="dxa"/>
            <w:gridSpan w:val="3"/>
          </w:tcPr>
          <w:p w14:paraId="31B35A65" w14:textId="77777777" w:rsidR="00A67164" w:rsidRDefault="00A67164" w:rsidP="006216DB">
            <w:pPr>
              <w:jc w:val="both"/>
              <w:rPr>
                <w:rFonts w:ascii="Cambria" w:hAnsi="Cambria"/>
              </w:rPr>
            </w:pPr>
          </w:p>
        </w:tc>
      </w:tr>
      <w:tr w:rsidR="00917E76" w14:paraId="462A5A34" w14:textId="77777777" w:rsidTr="00A67164">
        <w:tc>
          <w:tcPr>
            <w:tcW w:w="2210" w:type="dxa"/>
          </w:tcPr>
          <w:p w14:paraId="31A6C131" w14:textId="77777777" w:rsidR="00917E76" w:rsidRDefault="00917E76" w:rsidP="006216DB">
            <w:pPr>
              <w:jc w:val="both"/>
              <w:rPr>
                <w:rFonts w:ascii="Cambria" w:hAnsi="Cambria"/>
              </w:rPr>
            </w:pPr>
            <w:r>
              <w:rPr>
                <w:rFonts w:ascii="Cambria" w:hAnsi="Cambria"/>
              </w:rPr>
              <w:t>Fecha</w:t>
            </w:r>
          </w:p>
        </w:tc>
        <w:tc>
          <w:tcPr>
            <w:tcW w:w="2201" w:type="dxa"/>
          </w:tcPr>
          <w:p w14:paraId="654E38FC" w14:textId="04783C7E" w:rsidR="00917E76" w:rsidRDefault="00C6646A" w:rsidP="006216DB">
            <w:pPr>
              <w:jc w:val="both"/>
              <w:rPr>
                <w:rFonts w:ascii="Cambria" w:hAnsi="Cambria"/>
              </w:rPr>
            </w:pPr>
            <w:r>
              <w:rPr>
                <w:rFonts w:ascii="Cambria" w:hAnsi="Cambria"/>
              </w:rPr>
              <w:t>15</w:t>
            </w:r>
            <w:r w:rsidR="00917E76">
              <w:rPr>
                <w:rFonts w:ascii="Cambria" w:hAnsi="Cambria"/>
              </w:rPr>
              <w:t>-05-2025</w:t>
            </w:r>
          </w:p>
        </w:tc>
        <w:tc>
          <w:tcPr>
            <w:tcW w:w="2219" w:type="dxa"/>
          </w:tcPr>
          <w:p w14:paraId="04ED00A1" w14:textId="77777777" w:rsidR="00917E76" w:rsidRDefault="00917E76" w:rsidP="006216DB">
            <w:pPr>
              <w:jc w:val="both"/>
              <w:rPr>
                <w:rFonts w:ascii="Cambria" w:hAnsi="Cambria"/>
              </w:rPr>
            </w:pPr>
            <w:r>
              <w:rPr>
                <w:rFonts w:ascii="Cambria" w:hAnsi="Cambria"/>
              </w:rPr>
              <w:t>Puntaje máximo</w:t>
            </w:r>
          </w:p>
        </w:tc>
        <w:tc>
          <w:tcPr>
            <w:tcW w:w="2198" w:type="dxa"/>
          </w:tcPr>
          <w:p w14:paraId="133DD53E" w14:textId="49D340BE" w:rsidR="00917E76" w:rsidRDefault="00E70311" w:rsidP="006216DB">
            <w:pPr>
              <w:jc w:val="both"/>
              <w:rPr>
                <w:rFonts w:ascii="Cambria" w:hAnsi="Cambria"/>
              </w:rPr>
            </w:pPr>
            <w:r>
              <w:rPr>
                <w:rFonts w:ascii="Cambria" w:hAnsi="Cambria"/>
              </w:rPr>
              <w:t>18</w:t>
            </w:r>
            <w:r w:rsidR="00917E76">
              <w:rPr>
                <w:rFonts w:ascii="Cambria" w:hAnsi="Cambria"/>
              </w:rPr>
              <w:t xml:space="preserve"> pts.</w:t>
            </w:r>
          </w:p>
        </w:tc>
      </w:tr>
      <w:tr w:rsidR="00917E76" w14:paraId="68C92DFE" w14:textId="77777777" w:rsidTr="00A67164">
        <w:tc>
          <w:tcPr>
            <w:tcW w:w="2210" w:type="dxa"/>
          </w:tcPr>
          <w:p w14:paraId="61D35CF2" w14:textId="77777777" w:rsidR="00917E76" w:rsidRDefault="00917E76" w:rsidP="006216DB">
            <w:pPr>
              <w:jc w:val="both"/>
              <w:rPr>
                <w:rFonts w:ascii="Cambria" w:hAnsi="Cambria"/>
              </w:rPr>
            </w:pPr>
            <w:r>
              <w:rPr>
                <w:rFonts w:ascii="Cambria" w:hAnsi="Cambria"/>
              </w:rPr>
              <w:t>Puntaje obtenido</w:t>
            </w:r>
          </w:p>
        </w:tc>
        <w:tc>
          <w:tcPr>
            <w:tcW w:w="2201" w:type="dxa"/>
          </w:tcPr>
          <w:p w14:paraId="04A1AAE0" w14:textId="77777777" w:rsidR="00917E76" w:rsidRDefault="00917E76" w:rsidP="006216DB">
            <w:pPr>
              <w:jc w:val="both"/>
              <w:rPr>
                <w:rFonts w:ascii="Cambria" w:hAnsi="Cambria"/>
              </w:rPr>
            </w:pPr>
          </w:p>
        </w:tc>
        <w:tc>
          <w:tcPr>
            <w:tcW w:w="2219" w:type="dxa"/>
          </w:tcPr>
          <w:p w14:paraId="4925099F" w14:textId="77777777" w:rsidR="00917E76" w:rsidRDefault="00917E76" w:rsidP="006216DB">
            <w:pPr>
              <w:jc w:val="both"/>
              <w:rPr>
                <w:rFonts w:ascii="Cambria" w:hAnsi="Cambria"/>
              </w:rPr>
            </w:pPr>
            <w:r>
              <w:rPr>
                <w:rFonts w:ascii="Cambria" w:hAnsi="Cambria"/>
              </w:rPr>
              <w:t>Calificación</w:t>
            </w:r>
          </w:p>
        </w:tc>
        <w:tc>
          <w:tcPr>
            <w:tcW w:w="2198" w:type="dxa"/>
          </w:tcPr>
          <w:p w14:paraId="2CEF0615" w14:textId="77777777" w:rsidR="00917E76" w:rsidRDefault="00917E76" w:rsidP="006216DB">
            <w:pPr>
              <w:jc w:val="both"/>
              <w:rPr>
                <w:rFonts w:ascii="Cambria" w:hAnsi="Cambria"/>
              </w:rPr>
            </w:pPr>
          </w:p>
        </w:tc>
      </w:tr>
    </w:tbl>
    <w:p w14:paraId="502E43C6" w14:textId="7B308D89" w:rsidR="008C0FD5" w:rsidRDefault="008C0FD5" w:rsidP="008C0FD5">
      <w:pPr>
        <w:spacing w:before="240"/>
        <w:jc w:val="both"/>
        <w:rPr>
          <w:rFonts w:ascii="Cambria" w:hAnsi="Cambria"/>
          <w:b/>
          <w:bCs/>
        </w:rPr>
      </w:pPr>
      <w:r>
        <w:rPr>
          <w:rFonts w:ascii="Cambria" w:hAnsi="Cambria"/>
          <w:b/>
          <w:bCs/>
        </w:rPr>
        <w:t>Objetivo: Explicar</w:t>
      </w:r>
      <w:r w:rsidR="00A80AFA">
        <w:rPr>
          <w:rFonts w:ascii="Cambria" w:hAnsi="Cambria"/>
          <w:b/>
          <w:bCs/>
        </w:rPr>
        <w:t xml:space="preserve"> riesgos para la </w:t>
      </w:r>
      <w:r>
        <w:rPr>
          <w:rFonts w:ascii="Cambria" w:hAnsi="Cambria"/>
          <w:b/>
          <w:bCs/>
        </w:rPr>
        <w:t xml:space="preserve">Democracia a través de </w:t>
      </w:r>
      <w:r w:rsidR="00917E76">
        <w:rPr>
          <w:rFonts w:ascii="Cambria" w:hAnsi="Cambria"/>
          <w:b/>
          <w:bCs/>
        </w:rPr>
        <w:t>estudio de caso</w:t>
      </w:r>
      <w:r>
        <w:rPr>
          <w:rFonts w:ascii="Cambria" w:hAnsi="Cambria"/>
          <w:b/>
          <w:bCs/>
        </w:rPr>
        <w:t xml:space="preserve"> para </w:t>
      </w:r>
      <w:r w:rsidR="0065351B">
        <w:rPr>
          <w:rFonts w:ascii="Cambria" w:hAnsi="Cambria"/>
          <w:b/>
          <w:bCs/>
        </w:rPr>
        <w:t>proponer soluciones a problemas de la sociedad</w:t>
      </w:r>
    </w:p>
    <w:p w14:paraId="19EAD7FA" w14:textId="77777777" w:rsidR="008C0FD5" w:rsidRDefault="008C0FD5" w:rsidP="008C0FD5">
      <w:pPr>
        <w:spacing w:after="0"/>
        <w:jc w:val="both"/>
        <w:rPr>
          <w:rFonts w:ascii="Cambria" w:hAnsi="Cambria"/>
          <w:b/>
          <w:bCs/>
        </w:rPr>
      </w:pPr>
      <w:r>
        <w:rPr>
          <w:rFonts w:ascii="Cambria" w:hAnsi="Cambria"/>
          <w:b/>
          <w:bCs/>
        </w:rPr>
        <w:t>Instrucciones:</w:t>
      </w:r>
    </w:p>
    <w:p w14:paraId="1233979F" w14:textId="3D462C1E" w:rsidR="00917E76" w:rsidRPr="0065351B" w:rsidRDefault="0006779C" w:rsidP="0065351B">
      <w:pPr>
        <w:pStyle w:val="Prrafodelista"/>
        <w:numPr>
          <w:ilvl w:val="0"/>
          <w:numId w:val="1"/>
        </w:numPr>
        <w:spacing w:after="0"/>
        <w:jc w:val="both"/>
        <w:rPr>
          <w:rFonts w:ascii="Cambria" w:hAnsi="Cambria"/>
          <w:b/>
          <w:bCs/>
        </w:rPr>
      </w:pPr>
      <w:r w:rsidRPr="0065351B">
        <w:rPr>
          <w:rFonts w:ascii="Cambria" w:hAnsi="Cambria"/>
        </w:rPr>
        <w:t xml:space="preserve">A partir de </w:t>
      </w:r>
      <w:r w:rsidR="00917E76" w:rsidRPr="0065351B">
        <w:rPr>
          <w:rFonts w:ascii="Cambria" w:hAnsi="Cambria"/>
        </w:rPr>
        <w:t>la noticia</w:t>
      </w:r>
      <w:r w:rsidR="0065351B">
        <w:rPr>
          <w:rFonts w:ascii="Cambria" w:hAnsi="Cambria"/>
        </w:rPr>
        <w:t>, en grupo de máximo 4 estudiantes.</w:t>
      </w:r>
      <w:r w:rsidR="00917E76" w:rsidRPr="0065351B">
        <w:rPr>
          <w:rFonts w:ascii="Cambria" w:hAnsi="Cambria"/>
        </w:rPr>
        <w:t xml:space="preserve"> reali</w:t>
      </w:r>
      <w:r w:rsidR="0065351B">
        <w:rPr>
          <w:rFonts w:ascii="Cambria" w:hAnsi="Cambria"/>
        </w:rPr>
        <w:t>cen</w:t>
      </w:r>
      <w:r w:rsidR="00917E76" w:rsidRPr="0065351B">
        <w:rPr>
          <w:rFonts w:ascii="Cambria" w:hAnsi="Cambria"/>
        </w:rPr>
        <w:t xml:space="preserve"> un análisis de la delincuencia</w:t>
      </w:r>
      <w:r w:rsidR="0065351B" w:rsidRPr="0065351B">
        <w:rPr>
          <w:rFonts w:ascii="Cambria" w:hAnsi="Cambria"/>
        </w:rPr>
        <w:t xml:space="preserve"> como riesgo para la democracia siguiendo los siguientes pasos</w:t>
      </w:r>
    </w:p>
    <w:tbl>
      <w:tblPr>
        <w:tblStyle w:val="Tablaconcuadrcula"/>
        <w:tblW w:w="0" w:type="auto"/>
        <w:tblLook w:val="04A0" w:firstRow="1" w:lastRow="0" w:firstColumn="1" w:lastColumn="0" w:noHBand="0" w:noVBand="1"/>
      </w:tblPr>
      <w:tblGrid>
        <w:gridCol w:w="1980"/>
        <w:gridCol w:w="3544"/>
        <w:gridCol w:w="3304"/>
      </w:tblGrid>
      <w:tr w:rsidR="0065351B" w14:paraId="25D03864" w14:textId="77777777" w:rsidTr="003D102A">
        <w:tc>
          <w:tcPr>
            <w:tcW w:w="8828" w:type="dxa"/>
            <w:gridSpan w:val="3"/>
          </w:tcPr>
          <w:p w14:paraId="40EB8168" w14:textId="0D863BB2" w:rsidR="0065351B" w:rsidRDefault="0065351B" w:rsidP="0065351B">
            <w:pPr>
              <w:jc w:val="center"/>
              <w:rPr>
                <w:rFonts w:ascii="Cambria" w:hAnsi="Cambria"/>
              </w:rPr>
            </w:pPr>
            <w:r>
              <w:rPr>
                <w:rFonts w:ascii="Cambria" w:hAnsi="Cambria"/>
              </w:rPr>
              <w:t>ANÁLISIS DE CASO</w:t>
            </w:r>
          </w:p>
        </w:tc>
      </w:tr>
      <w:tr w:rsidR="0065351B" w14:paraId="1BF3AFE1" w14:textId="77777777" w:rsidTr="0065351B">
        <w:tc>
          <w:tcPr>
            <w:tcW w:w="1980" w:type="dxa"/>
          </w:tcPr>
          <w:p w14:paraId="4010245A" w14:textId="1F9B9C4E" w:rsidR="0065351B" w:rsidRPr="0065351B" w:rsidRDefault="0065351B" w:rsidP="0065351B">
            <w:pPr>
              <w:jc w:val="both"/>
              <w:rPr>
                <w:rFonts w:ascii="Cambria" w:hAnsi="Cambria"/>
                <w:sz w:val="20"/>
                <w:szCs w:val="20"/>
              </w:rPr>
            </w:pPr>
            <w:r w:rsidRPr="0065351B">
              <w:rPr>
                <w:rFonts w:ascii="Cambria" w:hAnsi="Cambria"/>
                <w:sz w:val="20"/>
                <w:szCs w:val="20"/>
              </w:rPr>
              <w:t>Paso 1: Descripción general</w:t>
            </w:r>
          </w:p>
        </w:tc>
        <w:tc>
          <w:tcPr>
            <w:tcW w:w="3544" w:type="dxa"/>
          </w:tcPr>
          <w:p w14:paraId="464F6A3C" w14:textId="35BBDACE" w:rsidR="0065351B" w:rsidRPr="0065351B" w:rsidRDefault="0065351B" w:rsidP="0065351B">
            <w:pPr>
              <w:jc w:val="both"/>
              <w:rPr>
                <w:rFonts w:ascii="Cambria" w:hAnsi="Cambria"/>
                <w:sz w:val="20"/>
                <w:szCs w:val="20"/>
              </w:rPr>
            </w:pPr>
            <w:r w:rsidRPr="0065351B">
              <w:rPr>
                <w:rFonts w:ascii="Cambria" w:hAnsi="Cambria"/>
                <w:sz w:val="20"/>
                <w:szCs w:val="20"/>
              </w:rPr>
              <w:t>¿Qué problema se plantea en el texto? ¿Por qué se considera una amenaza a la democracia?</w:t>
            </w:r>
          </w:p>
        </w:tc>
        <w:tc>
          <w:tcPr>
            <w:tcW w:w="3304" w:type="dxa"/>
          </w:tcPr>
          <w:p w14:paraId="6FAB5BF5" w14:textId="0E98C9D6" w:rsidR="0065351B" w:rsidRPr="0065351B" w:rsidRDefault="0065351B" w:rsidP="0065351B">
            <w:pPr>
              <w:jc w:val="both"/>
              <w:rPr>
                <w:rFonts w:ascii="Cambria" w:hAnsi="Cambria"/>
                <w:sz w:val="20"/>
                <w:szCs w:val="20"/>
              </w:rPr>
            </w:pPr>
            <w:r w:rsidRPr="0065351B">
              <w:rPr>
                <w:rFonts w:ascii="Cambria" w:hAnsi="Cambria"/>
                <w:sz w:val="20"/>
                <w:szCs w:val="20"/>
              </w:rPr>
              <w:t>Escribe un resumen que describa el problema central abordado por la fuente.</w:t>
            </w:r>
          </w:p>
        </w:tc>
      </w:tr>
      <w:tr w:rsidR="0065351B" w14:paraId="2C4A0F36" w14:textId="77777777" w:rsidTr="0065351B">
        <w:tc>
          <w:tcPr>
            <w:tcW w:w="1980" w:type="dxa"/>
          </w:tcPr>
          <w:p w14:paraId="6EAF178A" w14:textId="513D722C" w:rsidR="0065351B" w:rsidRPr="0065351B" w:rsidRDefault="0065351B" w:rsidP="0065351B">
            <w:pPr>
              <w:jc w:val="both"/>
              <w:rPr>
                <w:rFonts w:ascii="Cambria" w:hAnsi="Cambria"/>
                <w:sz w:val="20"/>
                <w:szCs w:val="20"/>
              </w:rPr>
            </w:pPr>
            <w:r w:rsidRPr="0065351B">
              <w:rPr>
                <w:rFonts w:ascii="Cambria" w:hAnsi="Cambria"/>
                <w:sz w:val="20"/>
                <w:szCs w:val="20"/>
              </w:rPr>
              <w:t xml:space="preserve">Paso 2: </w:t>
            </w:r>
            <w:r w:rsidR="00465309">
              <w:rPr>
                <w:rFonts w:ascii="Cambria" w:hAnsi="Cambria"/>
                <w:sz w:val="20"/>
                <w:szCs w:val="20"/>
              </w:rPr>
              <w:t>Contextualización</w:t>
            </w:r>
          </w:p>
        </w:tc>
        <w:tc>
          <w:tcPr>
            <w:tcW w:w="3544" w:type="dxa"/>
          </w:tcPr>
          <w:p w14:paraId="5EA600D6" w14:textId="77777777" w:rsidR="0065351B" w:rsidRDefault="00465309" w:rsidP="0065351B">
            <w:pPr>
              <w:jc w:val="both"/>
              <w:rPr>
                <w:rFonts w:ascii="Cambria" w:hAnsi="Cambria"/>
                <w:sz w:val="20"/>
                <w:szCs w:val="20"/>
              </w:rPr>
            </w:pPr>
            <w:r w:rsidRPr="00465309">
              <w:rPr>
                <w:rFonts w:ascii="Cambria" w:hAnsi="Cambria"/>
                <w:sz w:val="20"/>
                <w:szCs w:val="20"/>
              </w:rPr>
              <w:t>¿Qué relación tiene este problema con la situación social y política actual de Chile?</w:t>
            </w:r>
          </w:p>
          <w:p w14:paraId="4E26E9F1" w14:textId="022ADC81" w:rsidR="00465309" w:rsidRPr="0065351B" w:rsidRDefault="00465309" w:rsidP="0065351B">
            <w:pPr>
              <w:jc w:val="both"/>
              <w:rPr>
                <w:rFonts w:ascii="Cambria" w:hAnsi="Cambria"/>
                <w:sz w:val="20"/>
                <w:szCs w:val="20"/>
              </w:rPr>
            </w:pPr>
            <w:r w:rsidRPr="00465309">
              <w:rPr>
                <w:rFonts w:ascii="Cambria" w:hAnsi="Cambria"/>
                <w:sz w:val="20"/>
                <w:szCs w:val="20"/>
              </w:rPr>
              <w:t>¿Qué instituciones o actores sociales están implicados en este problema?</w:t>
            </w:r>
          </w:p>
        </w:tc>
        <w:tc>
          <w:tcPr>
            <w:tcW w:w="3304" w:type="dxa"/>
          </w:tcPr>
          <w:p w14:paraId="45E9901A" w14:textId="21B8C4FE" w:rsidR="0065351B" w:rsidRPr="0065351B" w:rsidRDefault="00465309" w:rsidP="0065351B">
            <w:pPr>
              <w:jc w:val="both"/>
              <w:rPr>
                <w:rFonts w:ascii="Cambria" w:hAnsi="Cambria"/>
                <w:sz w:val="20"/>
                <w:szCs w:val="20"/>
              </w:rPr>
            </w:pPr>
            <w:r w:rsidRPr="00465309">
              <w:rPr>
                <w:rFonts w:ascii="Cambria" w:hAnsi="Cambria"/>
                <w:sz w:val="20"/>
                <w:szCs w:val="20"/>
              </w:rPr>
              <w:t xml:space="preserve">Menciona </w:t>
            </w:r>
            <w:r>
              <w:rPr>
                <w:rFonts w:ascii="Cambria" w:hAnsi="Cambria"/>
                <w:sz w:val="20"/>
                <w:szCs w:val="20"/>
              </w:rPr>
              <w:t xml:space="preserve">y explica </w:t>
            </w:r>
            <w:r w:rsidRPr="00465309">
              <w:rPr>
                <w:rFonts w:ascii="Cambria" w:hAnsi="Cambria"/>
                <w:sz w:val="20"/>
                <w:szCs w:val="20"/>
              </w:rPr>
              <w:t>al menos 2 elementos del contexto que ayudan a entender mejor el problema</w:t>
            </w:r>
          </w:p>
        </w:tc>
      </w:tr>
      <w:tr w:rsidR="0065351B" w14:paraId="73F050EC" w14:textId="77777777" w:rsidTr="0065351B">
        <w:tc>
          <w:tcPr>
            <w:tcW w:w="1980" w:type="dxa"/>
          </w:tcPr>
          <w:p w14:paraId="30365552" w14:textId="4EC49759" w:rsidR="0065351B" w:rsidRPr="0065351B" w:rsidRDefault="0065351B" w:rsidP="0065351B">
            <w:pPr>
              <w:jc w:val="both"/>
              <w:rPr>
                <w:rFonts w:ascii="Cambria" w:hAnsi="Cambria"/>
                <w:sz w:val="20"/>
                <w:szCs w:val="20"/>
              </w:rPr>
            </w:pPr>
            <w:r w:rsidRPr="0065351B">
              <w:rPr>
                <w:rFonts w:ascii="Cambria" w:hAnsi="Cambria"/>
                <w:sz w:val="20"/>
                <w:szCs w:val="20"/>
              </w:rPr>
              <w:t>Paso 3:</w:t>
            </w:r>
            <w:r w:rsidR="00465309">
              <w:rPr>
                <w:rFonts w:ascii="Cambria" w:hAnsi="Cambria"/>
                <w:sz w:val="20"/>
                <w:szCs w:val="20"/>
              </w:rPr>
              <w:t xml:space="preserve"> Análisis de causas y consecuencias</w:t>
            </w:r>
          </w:p>
        </w:tc>
        <w:tc>
          <w:tcPr>
            <w:tcW w:w="3544" w:type="dxa"/>
          </w:tcPr>
          <w:p w14:paraId="5DB36BCF" w14:textId="77777777" w:rsidR="0065351B" w:rsidRDefault="00465309" w:rsidP="0065351B">
            <w:pPr>
              <w:jc w:val="both"/>
              <w:rPr>
                <w:rFonts w:ascii="Cambria" w:hAnsi="Cambria"/>
                <w:sz w:val="20"/>
                <w:szCs w:val="20"/>
              </w:rPr>
            </w:pPr>
            <w:r w:rsidRPr="00465309">
              <w:rPr>
                <w:rFonts w:ascii="Cambria" w:hAnsi="Cambria"/>
                <w:sz w:val="20"/>
                <w:szCs w:val="20"/>
              </w:rPr>
              <w:t>¿Qué causas han provocado esta situación de corrupción y desconfianza?</w:t>
            </w:r>
          </w:p>
          <w:p w14:paraId="2F74084D" w14:textId="21837D51" w:rsidR="00465309" w:rsidRPr="0065351B" w:rsidRDefault="00465309" w:rsidP="0065351B">
            <w:pPr>
              <w:jc w:val="both"/>
              <w:rPr>
                <w:rFonts w:ascii="Cambria" w:hAnsi="Cambria"/>
                <w:sz w:val="20"/>
                <w:szCs w:val="20"/>
              </w:rPr>
            </w:pPr>
            <w:r w:rsidRPr="00465309">
              <w:rPr>
                <w:rFonts w:ascii="Cambria" w:hAnsi="Cambria"/>
                <w:sz w:val="20"/>
                <w:szCs w:val="20"/>
              </w:rPr>
              <w:t>¿Qué consecuencias tiene este problema para la democracia en Chile?</w:t>
            </w:r>
          </w:p>
        </w:tc>
        <w:tc>
          <w:tcPr>
            <w:tcW w:w="3304" w:type="dxa"/>
          </w:tcPr>
          <w:p w14:paraId="116F3FD4" w14:textId="613A280B" w:rsidR="0065351B" w:rsidRPr="0065351B" w:rsidRDefault="00465309" w:rsidP="0065351B">
            <w:pPr>
              <w:jc w:val="both"/>
              <w:rPr>
                <w:rFonts w:ascii="Cambria" w:hAnsi="Cambria"/>
                <w:sz w:val="20"/>
                <w:szCs w:val="20"/>
              </w:rPr>
            </w:pPr>
            <w:r>
              <w:rPr>
                <w:rFonts w:ascii="Cambria" w:hAnsi="Cambria"/>
                <w:sz w:val="20"/>
                <w:szCs w:val="20"/>
              </w:rPr>
              <w:t>Identifica y explica a lo menos 2 causas y 2 consecuencias sobre el fenómeno estudiado</w:t>
            </w:r>
          </w:p>
        </w:tc>
      </w:tr>
      <w:tr w:rsidR="00E70311" w14:paraId="37C30CA1" w14:textId="77777777" w:rsidTr="0065351B">
        <w:tc>
          <w:tcPr>
            <w:tcW w:w="1980" w:type="dxa"/>
          </w:tcPr>
          <w:p w14:paraId="76043BFB" w14:textId="0ACFAED7" w:rsidR="00E70311" w:rsidRPr="0065351B" w:rsidRDefault="00E70311" w:rsidP="0065351B">
            <w:pPr>
              <w:jc w:val="both"/>
              <w:rPr>
                <w:rFonts w:ascii="Cambria" w:hAnsi="Cambria"/>
                <w:sz w:val="20"/>
                <w:szCs w:val="20"/>
              </w:rPr>
            </w:pPr>
            <w:r>
              <w:rPr>
                <w:rFonts w:ascii="Cambria" w:hAnsi="Cambria"/>
                <w:sz w:val="20"/>
                <w:szCs w:val="20"/>
              </w:rPr>
              <w:t>Paso 4: Juicio de valor</w:t>
            </w:r>
          </w:p>
        </w:tc>
        <w:tc>
          <w:tcPr>
            <w:tcW w:w="3544" w:type="dxa"/>
          </w:tcPr>
          <w:p w14:paraId="1B7E04BF" w14:textId="522E0BF5" w:rsidR="00E70311" w:rsidRPr="0065351B" w:rsidRDefault="00E70311" w:rsidP="0065351B">
            <w:pPr>
              <w:jc w:val="both"/>
              <w:rPr>
                <w:rFonts w:ascii="Cambria" w:hAnsi="Cambria"/>
                <w:sz w:val="20"/>
                <w:szCs w:val="20"/>
              </w:rPr>
            </w:pPr>
            <w:r w:rsidRPr="0065351B">
              <w:rPr>
                <w:rFonts w:ascii="Cambria" w:hAnsi="Cambria"/>
                <w:sz w:val="20"/>
                <w:szCs w:val="20"/>
              </w:rPr>
              <w:t xml:space="preserve">¿Crees que en Chile se está avanzando hacia una solución democrática e innovadora del problema de la </w:t>
            </w:r>
            <w:r>
              <w:rPr>
                <w:rFonts w:ascii="Cambria" w:hAnsi="Cambria"/>
                <w:sz w:val="20"/>
                <w:szCs w:val="20"/>
              </w:rPr>
              <w:t>corrupción</w:t>
            </w:r>
            <w:r w:rsidRPr="0065351B">
              <w:rPr>
                <w:rFonts w:ascii="Cambria" w:hAnsi="Cambria"/>
                <w:sz w:val="20"/>
                <w:szCs w:val="20"/>
              </w:rPr>
              <w:t>? ¿O existe el riesgo de caer en soluciones autoritarias?</w:t>
            </w:r>
          </w:p>
        </w:tc>
        <w:tc>
          <w:tcPr>
            <w:tcW w:w="3304" w:type="dxa"/>
          </w:tcPr>
          <w:p w14:paraId="4C88D0E7" w14:textId="70E16B06" w:rsidR="00E70311" w:rsidRPr="0065351B" w:rsidRDefault="00E70311" w:rsidP="0065351B">
            <w:pPr>
              <w:jc w:val="both"/>
              <w:rPr>
                <w:rFonts w:ascii="Cambria" w:hAnsi="Cambria"/>
                <w:sz w:val="20"/>
                <w:szCs w:val="20"/>
              </w:rPr>
            </w:pPr>
            <w:r w:rsidRPr="0065351B">
              <w:rPr>
                <w:rFonts w:ascii="Cambria" w:hAnsi="Cambria"/>
                <w:sz w:val="20"/>
                <w:szCs w:val="20"/>
              </w:rPr>
              <w:t>Responde con una postura clara, apoyándote en argumentos extraídos del texto y tu propia visión.</w:t>
            </w:r>
          </w:p>
        </w:tc>
      </w:tr>
      <w:tr w:rsidR="00E70311" w14:paraId="0BCE409B" w14:textId="77777777" w:rsidTr="0065351B">
        <w:tc>
          <w:tcPr>
            <w:tcW w:w="1980" w:type="dxa"/>
          </w:tcPr>
          <w:p w14:paraId="0E03D541" w14:textId="47214B35" w:rsidR="00E70311" w:rsidRDefault="00E70311" w:rsidP="0065351B">
            <w:pPr>
              <w:jc w:val="both"/>
              <w:rPr>
                <w:rFonts w:ascii="Cambria" w:hAnsi="Cambria"/>
                <w:sz w:val="20"/>
                <w:szCs w:val="20"/>
              </w:rPr>
            </w:pPr>
            <w:r>
              <w:rPr>
                <w:rFonts w:ascii="Cambria" w:hAnsi="Cambria"/>
                <w:sz w:val="20"/>
                <w:szCs w:val="20"/>
              </w:rPr>
              <w:t>Paso 5: Propuesta</w:t>
            </w:r>
          </w:p>
        </w:tc>
        <w:tc>
          <w:tcPr>
            <w:tcW w:w="3544" w:type="dxa"/>
          </w:tcPr>
          <w:p w14:paraId="4418CD85" w14:textId="6F343BA6" w:rsidR="00E70311" w:rsidRPr="0065351B" w:rsidRDefault="00E70311" w:rsidP="0065351B">
            <w:pPr>
              <w:jc w:val="both"/>
              <w:rPr>
                <w:rFonts w:ascii="Cambria" w:hAnsi="Cambria"/>
                <w:sz w:val="20"/>
                <w:szCs w:val="20"/>
              </w:rPr>
            </w:pPr>
            <w:r w:rsidRPr="0065351B">
              <w:rPr>
                <w:rFonts w:ascii="Cambria" w:hAnsi="Cambria"/>
                <w:sz w:val="20"/>
                <w:szCs w:val="20"/>
              </w:rPr>
              <w:t xml:space="preserve">Imagina que formas parte de un consejo asesor ciudadano. A partir del análisis, propón una medida concreta que busque enfrentar la </w:t>
            </w:r>
            <w:r w:rsidR="004753B5">
              <w:rPr>
                <w:rFonts w:ascii="Cambria" w:hAnsi="Cambria"/>
                <w:sz w:val="20"/>
                <w:szCs w:val="20"/>
              </w:rPr>
              <w:t>corrupción</w:t>
            </w:r>
            <w:r w:rsidRPr="0065351B">
              <w:rPr>
                <w:rFonts w:ascii="Cambria" w:hAnsi="Cambria"/>
                <w:sz w:val="20"/>
                <w:szCs w:val="20"/>
              </w:rPr>
              <w:t xml:space="preserve"> sin poner en riesgo los principios democráticos.</w:t>
            </w:r>
          </w:p>
        </w:tc>
        <w:tc>
          <w:tcPr>
            <w:tcW w:w="3304" w:type="dxa"/>
          </w:tcPr>
          <w:p w14:paraId="069135EC" w14:textId="59F603D3" w:rsidR="00E70311" w:rsidRPr="0065351B" w:rsidRDefault="00E70311" w:rsidP="0065351B">
            <w:pPr>
              <w:jc w:val="both"/>
              <w:rPr>
                <w:rFonts w:ascii="Cambria" w:hAnsi="Cambria"/>
                <w:sz w:val="20"/>
                <w:szCs w:val="20"/>
              </w:rPr>
            </w:pPr>
            <w:r w:rsidRPr="0065351B">
              <w:rPr>
                <w:rFonts w:ascii="Cambria" w:hAnsi="Cambria"/>
                <w:sz w:val="20"/>
                <w:szCs w:val="20"/>
              </w:rPr>
              <w:t>Tu propuesta debe tener un objetivo, una breve justificación y considerar el respeto a los derechos humanos.</w:t>
            </w:r>
          </w:p>
        </w:tc>
      </w:tr>
    </w:tbl>
    <w:p w14:paraId="4CC65FE7" w14:textId="5CE32C9E" w:rsidR="008C0FD5" w:rsidRDefault="008C0FD5" w:rsidP="00917E76">
      <w:pPr>
        <w:spacing w:after="0"/>
        <w:jc w:val="both"/>
        <w:rPr>
          <w:rFonts w:ascii="Cambria" w:hAnsi="Cambria"/>
          <w:sz w:val="20"/>
          <w:szCs w:val="20"/>
        </w:rPr>
      </w:pPr>
      <w:r w:rsidRPr="00917E76">
        <w:rPr>
          <w:rFonts w:ascii="Cambria" w:hAnsi="Cambria"/>
          <w:sz w:val="20"/>
          <w:szCs w:val="20"/>
        </w:rPr>
        <w:t>Fuente 1:</w:t>
      </w:r>
    </w:p>
    <w:p w14:paraId="565B75BE" w14:textId="5100CA1F" w:rsidR="009E3DDB" w:rsidRDefault="00465309" w:rsidP="009E3DDB">
      <w:pPr>
        <w:spacing w:after="0"/>
        <w:jc w:val="center"/>
        <w:rPr>
          <w:rFonts w:ascii="Cambria" w:hAnsi="Cambria"/>
          <w:sz w:val="20"/>
          <w:szCs w:val="20"/>
        </w:rPr>
      </w:pPr>
      <w:r>
        <w:rPr>
          <w:rFonts w:ascii="Cambria" w:hAnsi="Cambria"/>
          <w:sz w:val="20"/>
          <w:szCs w:val="20"/>
        </w:rPr>
        <w:t>DESDE DEMOCRACIA VIVA AL CASO HERMOSILLA: ENTREVISTA A SANDRA QUIJADA</w:t>
      </w:r>
    </w:p>
    <w:p w14:paraId="5FF62DF0" w14:textId="38599992" w:rsidR="009E3DDB" w:rsidRDefault="00465309" w:rsidP="009E3DDB">
      <w:pPr>
        <w:spacing w:after="0"/>
        <w:jc w:val="right"/>
        <w:rPr>
          <w:rFonts w:ascii="Cambria" w:hAnsi="Cambria"/>
          <w:sz w:val="20"/>
          <w:szCs w:val="20"/>
        </w:rPr>
      </w:pPr>
      <w:r>
        <w:rPr>
          <w:rFonts w:ascii="Cambria" w:hAnsi="Cambria"/>
          <w:sz w:val="20"/>
          <w:szCs w:val="20"/>
        </w:rPr>
        <w:t>JORGE PALACIOS</w:t>
      </w:r>
    </w:p>
    <w:p w14:paraId="51B7DF9D" w14:textId="51594455" w:rsidR="009E3DDB" w:rsidRPr="00917E76" w:rsidRDefault="00465309" w:rsidP="009E3DDB">
      <w:pPr>
        <w:spacing w:after="0"/>
        <w:jc w:val="right"/>
        <w:rPr>
          <w:rFonts w:ascii="Cambria" w:hAnsi="Cambria"/>
          <w:sz w:val="20"/>
          <w:szCs w:val="20"/>
        </w:rPr>
      </w:pPr>
      <w:r>
        <w:rPr>
          <w:rFonts w:ascii="Cambria" w:hAnsi="Cambria"/>
          <w:sz w:val="20"/>
          <w:szCs w:val="20"/>
        </w:rPr>
        <w:t>06</w:t>
      </w:r>
      <w:r w:rsidR="009E3DDB">
        <w:rPr>
          <w:rFonts w:ascii="Cambria" w:hAnsi="Cambria"/>
          <w:sz w:val="20"/>
          <w:szCs w:val="20"/>
        </w:rPr>
        <w:t>-10-202</w:t>
      </w:r>
      <w:r>
        <w:rPr>
          <w:rFonts w:ascii="Cambria" w:hAnsi="Cambria"/>
          <w:sz w:val="20"/>
          <w:szCs w:val="20"/>
        </w:rPr>
        <w:t>4</w:t>
      </w:r>
    </w:p>
    <w:p w14:paraId="14D24C32" w14:textId="11C36E02" w:rsidR="00C6646A" w:rsidRPr="00C6646A" w:rsidRDefault="00C6646A" w:rsidP="00C6646A">
      <w:pPr>
        <w:spacing w:after="0"/>
        <w:jc w:val="both"/>
        <w:rPr>
          <w:rFonts w:ascii="Cambria" w:hAnsi="Cambria"/>
          <w:sz w:val="20"/>
          <w:szCs w:val="20"/>
        </w:rPr>
      </w:pPr>
      <w:r w:rsidRPr="00C6646A">
        <w:rPr>
          <w:rFonts w:ascii="Cambria" w:hAnsi="Cambria"/>
          <w:sz w:val="20"/>
          <w:szCs w:val="20"/>
        </w:rPr>
        <w:t>Los últimos dos años en Chile han estado marcados por una crisis de corrupción y de legitimidad que tiene al mundo político e intelectual en alerta: casos como el de </w:t>
      </w:r>
      <w:r w:rsidRPr="00C6646A">
        <w:rPr>
          <w:rFonts w:ascii="Cambria" w:hAnsi="Cambria"/>
          <w:b/>
          <w:bCs/>
          <w:sz w:val="20"/>
          <w:szCs w:val="20"/>
        </w:rPr>
        <w:t>Democracia Viva </w:t>
      </w:r>
      <w:r w:rsidRPr="00C6646A">
        <w:rPr>
          <w:rFonts w:ascii="Cambria" w:hAnsi="Cambria"/>
          <w:sz w:val="20"/>
          <w:szCs w:val="20"/>
        </w:rPr>
        <w:t>—o Convenios— y el</w:t>
      </w:r>
      <w:r w:rsidRPr="00C6646A">
        <w:rPr>
          <w:rFonts w:ascii="Cambria" w:hAnsi="Cambria"/>
          <w:b/>
          <w:bCs/>
          <w:sz w:val="20"/>
          <w:szCs w:val="20"/>
        </w:rPr>
        <w:t> Caso Audio</w:t>
      </w:r>
      <w:r w:rsidRPr="00C6646A">
        <w:rPr>
          <w:rFonts w:ascii="Cambria" w:hAnsi="Cambria"/>
          <w:sz w:val="20"/>
          <w:szCs w:val="20"/>
        </w:rPr>
        <w:t> —de Luis Hermosilla, hoy en prisión preventiva—.</w:t>
      </w:r>
    </w:p>
    <w:p w14:paraId="7444F93B" w14:textId="77777777" w:rsidR="00C6646A" w:rsidRDefault="00C6646A" w:rsidP="00C6646A">
      <w:pPr>
        <w:spacing w:after="0"/>
        <w:jc w:val="both"/>
        <w:rPr>
          <w:rFonts w:ascii="Cambria" w:hAnsi="Cambria"/>
          <w:sz w:val="20"/>
          <w:szCs w:val="20"/>
        </w:rPr>
      </w:pPr>
      <w:r w:rsidRPr="00C6646A">
        <w:rPr>
          <w:rFonts w:ascii="Cambria" w:hAnsi="Cambria"/>
          <w:sz w:val="20"/>
          <w:szCs w:val="20"/>
        </w:rPr>
        <w:t>La principal preocupación que se transmite son los efectos que puedan tener estos casos en la ciudadanía. ¿Qué tanta corrupción hay en Chile?</w:t>
      </w:r>
    </w:p>
    <w:p w14:paraId="1F9489AD" w14:textId="42FCE3CD" w:rsidR="00465309" w:rsidRPr="00465309" w:rsidRDefault="00465309" w:rsidP="00465309">
      <w:pPr>
        <w:spacing w:after="0"/>
        <w:jc w:val="both"/>
        <w:rPr>
          <w:rFonts w:ascii="Cambria" w:hAnsi="Cambria"/>
          <w:sz w:val="20"/>
          <w:szCs w:val="20"/>
        </w:rPr>
      </w:pPr>
      <w:r w:rsidRPr="00465309">
        <w:rPr>
          <w:rFonts w:ascii="Cambria" w:hAnsi="Cambria"/>
          <w:sz w:val="20"/>
          <w:szCs w:val="20"/>
        </w:rPr>
        <w:t>Los datos de la Encuesta CEP de septiembre – octubre de 2023, unos meses después de que estallara el Caso Fundaciones, mostraron que un 73% creía que mucha gente, o casi todas las personas en el servicio público, están involucradas en la corrupción, siendo el porcentaje más alto desde 2014. Sin embargo, a pesar del Caso Audio, en la Encuesta CEP de junio-julio 2024 esta percepción cae a 69%, similar al 67% de la medición de agosto del 2015, cuando estaba vigente el </w:t>
      </w:r>
      <w:r w:rsidRPr="00465309">
        <w:rPr>
          <w:rFonts w:ascii="Cambria" w:hAnsi="Cambria"/>
          <w:b/>
          <w:bCs/>
          <w:sz w:val="20"/>
          <w:szCs w:val="20"/>
        </w:rPr>
        <w:t>Caso Penta</w:t>
      </w:r>
      <w:r w:rsidRPr="00465309">
        <w:rPr>
          <w:rFonts w:ascii="Cambria" w:hAnsi="Cambria"/>
          <w:sz w:val="20"/>
          <w:szCs w:val="20"/>
        </w:rPr>
        <w:t>.</w:t>
      </w:r>
    </w:p>
    <w:p w14:paraId="2B270709" w14:textId="7C506D60" w:rsidR="00C6646A" w:rsidRDefault="00465309" w:rsidP="00C6646A">
      <w:pPr>
        <w:spacing w:after="0"/>
        <w:jc w:val="both"/>
        <w:rPr>
          <w:rFonts w:ascii="Cambria" w:hAnsi="Cambria"/>
          <w:sz w:val="20"/>
          <w:szCs w:val="20"/>
        </w:rPr>
      </w:pPr>
      <w:r w:rsidRPr="00465309">
        <w:rPr>
          <w:rFonts w:ascii="Cambria" w:hAnsi="Cambria"/>
          <w:sz w:val="20"/>
          <w:szCs w:val="20"/>
        </w:rPr>
        <w:t>En general, los datos reflejan el fuerte impacto de los casos de corrupción en la percepción de la población: un 63% piensa que mucha gente o casi todas las personas en el Congreso están involucradas en la corrupción, 60% en el Gobierno, 50% en los Tribunales de Justicia, lo mismo que en las Fundaciones. Esto coincide con los casos de corrupción que hoy se investigan en nuestro país. Por lo demás, el Índice de Percepción de la Corrupción indica que Chile en los últimos </w:t>
      </w:r>
      <w:r w:rsidRPr="00465309">
        <w:rPr>
          <w:rFonts w:ascii="Cambria" w:hAnsi="Cambria"/>
          <w:b/>
          <w:bCs/>
          <w:sz w:val="20"/>
          <w:szCs w:val="20"/>
        </w:rPr>
        <w:t>10 años ha tenido un descenso de 7 puntos en el ranking, ocupando la posición 29 de 180 países </w:t>
      </w:r>
      <w:r w:rsidRPr="00465309">
        <w:rPr>
          <w:rFonts w:ascii="Cambria" w:hAnsi="Cambria"/>
          <w:sz w:val="20"/>
          <w:szCs w:val="20"/>
        </w:rPr>
        <w:t>(medición 2023). A pesar de todo, esta sigue siendo una posición favorable, aunque el descenso es preocupante y es necesario tomar medidas necesarias al respecto, como fortalecer nuestras instituciones.</w:t>
      </w:r>
      <w:r w:rsidR="00C6646A" w:rsidRPr="00C6646A">
        <w:rPr>
          <w:rFonts w:ascii="Cambria" w:hAnsi="Cambria"/>
          <w:sz w:val="20"/>
          <w:szCs w:val="20"/>
        </w:rPr>
        <w:t xml:space="preserve"> </w:t>
      </w:r>
    </w:p>
    <w:p w14:paraId="1976627B" w14:textId="77777777" w:rsidR="00465309" w:rsidRDefault="00C6646A" w:rsidP="00C6646A">
      <w:pPr>
        <w:spacing w:after="0"/>
        <w:jc w:val="both"/>
        <w:rPr>
          <w:rFonts w:ascii="Cambria" w:hAnsi="Cambria"/>
          <w:sz w:val="20"/>
          <w:szCs w:val="20"/>
        </w:rPr>
      </w:pPr>
      <w:r w:rsidRPr="00C6646A">
        <w:rPr>
          <w:rFonts w:ascii="Cambria" w:hAnsi="Cambria"/>
          <w:sz w:val="20"/>
          <w:szCs w:val="20"/>
        </w:rPr>
        <w:t>¿Se ha profundizado la desconexión de las élites desde el estallido?</w:t>
      </w:r>
    </w:p>
    <w:p w14:paraId="6868833A" w14:textId="4A6B5256" w:rsidR="00465309" w:rsidRPr="00465309" w:rsidRDefault="00465309" w:rsidP="00465309">
      <w:pPr>
        <w:spacing w:after="0"/>
        <w:jc w:val="both"/>
        <w:rPr>
          <w:rFonts w:ascii="Cambria" w:hAnsi="Cambria"/>
          <w:sz w:val="20"/>
          <w:szCs w:val="20"/>
        </w:rPr>
      </w:pPr>
      <w:r w:rsidRPr="00465309">
        <w:rPr>
          <w:rFonts w:ascii="Cambria" w:hAnsi="Cambria"/>
          <w:sz w:val="20"/>
          <w:szCs w:val="20"/>
        </w:rPr>
        <w:t>En la última Encuesta CEP podemos ver que las personas ven con distancia el proceso del estallido. </w:t>
      </w:r>
      <w:r w:rsidRPr="00465309">
        <w:rPr>
          <w:rFonts w:ascii="Cambria" w:hAnsi="Cambria"/>
          <w:b/>
          <w:bCs/>
          <w:sz w:val="20"/>
          <w:szCs w:val="20"/>
        </w:rPr>
        <w:t>Un 50% de los encuestados lo evalúan como malo o muy malo</w:t>
      </w:r>
      <w:r w:rsidRPr="00465309">
        <w:rPr>
          <w:rFonts w:ascii="Cambria" w:hAnsi="Cambria"/>
          <w:sz w:val="20"/>
          <w:szCs w:val="20"/>
        </w:rPr>
        <w:t>, cifra que se refleja en la disminución al apoyo de las manifestaciones de dicha fecha, con una caída de 55% (en diciembre de 2019) a 23% en la última encuesta.</w:t>
      </w:r>
    </w:p>
    <w:p w14:paraId="0C7F274F"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Esta percepción puede estar influida </w:t>
      </w:r>
      <w:r w:rsidRPr="00465309">
        <w:rPr>
          <w:rFonts w:ascii="Cambria" w:hAnsi="Cambria"/>
          <w:b/>
          <w:bCs/>
          <w:sz w:val="20"/>
          <w:szCs w:val="20"/>
        </w:rPr>
        <w:t>por los hechos de violencia ocurridos, la decepción por el nulo avance en las demandas sociales y el fracaso de los procesos constitucionales</w:t>
      </w:r>
      <w:r w:rsidRPr="00465309">
        <w:rPr>
          <w:rFonts w:ascii="Cambria" w:hAnsi="Cambria"/>
          <w:sz w:val="20"/>
          <w:szCs w:val="20"/>
        </w:rPr>
        <w:t xml:space="preserve">. Esto puede verse en los datos de nuestro sondeo, donde un 20% de los encuestados señala que la principal lección fueron los </w:t>
      </w:r>
      <w:r w:rsidRPr="00465309">
        <w:rPr>
          <w:rFonts w:ascii="Cambria" w:hAnsi="Cambria"/>
          <w:sz w:val="20"/>
          <w:szCs w:val="20"/>
        </w:rPr>
        <w:lastRenderedPageBreak/>
        <w:t>efectos negativos de la violencia, mientras que para un 10% no hubo lecciones y un 9% manifiesta que la desigualdad permanece.</w:t>
      </w:r>
    </w:p>
    <w:p w14:paraId="1BE09257" w14:textId="77777777" w:rsidR="00465309" w:rsidRDefault="00C6646A" w:rsidP="00C6646A">
      <w:pPr>
        <w:spacing w:after="0"/>
        <w:jc w:val="both"/>
        <w:rPr>
          <w:rFonts w:ascii="Cambria" w:hAnsi="Cambria"/>
          <w:sz w:val="20"/>
          <w:szCs w:val="20"/>
        </w:rPr>
      </w:pPr>
      <w:r w:rsidRPr="00C6646A">
        <w:rPr>
          <w:rFonts w:ascii="Cambria" w:hAnsi="Cambria"/>
          <w:sz w:val="20"/>
          <w:szCs w:val="20"/>
        </w:rPr>
        <w:t xml:space="preserve">¿La democracia está frágil? </w:t>
      </w:r>
    </w:p>
    <w:p w14:paraId="2C17C62D"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A pesar de los eventos que han ocurrido en el país, no solo recientemente, sino en los últimos años con el estallido social y los procesos constitucionales fallidos, cerca de la mitad de los encuestados indica que la democracia es preferible a cualquier otra forma de gobierno según nuestra última encuesta.</w:t>
      </w:r>
    </w:p>
    <w:p w14:paraId="645A6DDE" w14:textId="1B2188E5" w:rsidR="00465309" w:rsidRDefault="00465309" w:rsidP="00C6646A">
      <w:pPr>
        <w:spacing w:after="0"/>
        <w:jc w:val="both"/>
        <w:rPr>
          <w:rFonts w:ascii="Cambria" w:hAnsi="Cambria"/>
          <w:sz w:val="20"/>
          <w:szCs w:val="20"/>
        </w:rPr>
      </w:pPr>
      <w:r w:rsidRPr="00465309">
        <w:rPr>
          <w:rFonts w:ascii="Cambria" w:hAnsi="Cambria"/>
          <w:sz w:val="20"/>
          <w:szCs w:val="20"/>
        </w:rPr>
        <w:t>Eso sí, un 31% dice que “a la gente como uno le da lo mismo un régimen democrático que uno autoritario”. Si bien esto ha aumentado desde el 17% de la </w:t>
      </w:r>
      <w:hyperlink r:id="rId7" w:tgtFrame="_blank" w:history="1">
        <w:r w:rsidRPr="00465309">
          <w:rPr>
            <w:rStyle w:val="Hipervnculo"/>
            <w:rFonts w:ascii="Cambria" w:hAnsi="Cambria"/>
            <w:sz w:val="20"/>
            <w:szCs w:val="20"/>
          </w:rPr>
          <w:t>medición de 2021</w:t>
        </w:r>
      </w:hyperlink>
      <w:r w:rsidRPr="00465309">
        <w:rPr>
          <w:rFonts w:ascii="Cambria" w:hAnsi="Cambria"/>
          <w:sz w:val="20"/>
          <w:szCs w:val="20"/>
        </w:rPr>
        <w:t>, no necesariamente implica que las personas desestimen un modelo democrático, sino que más bien buscan que un otro solucione los problemas que los aquejan. Eso mismo, de hecho, podría explicar la oscilación en la elección de los gobiernos entre izquierda y derecha que hemos tenido los últimos años.</w:t>
      </w:r>
    </w:p>
    <w:p w14:paraId="0043431F" w14:textId="77777777" w:rsidR="00465309" w:rsidRDefault="00C6646A" w:rsidP="00C6646A">
      <w:pPr>
        <w:spacing w:after="0"/>
        <w:jc w:val="both"/>
        <w:rPr>
          <w:rFonts w:ascii="Cambria" w:hAnsi="Cambria"/>
          <w:sz w:val="20"/>
          <w:szCs w:val="20"/>
        </w:rPr>
      </w:pPr>
      <w:r w:rsidRPr="00C6646A">
        <w:rPr>
          <w:rFonts w:ascii="Cambria" w:hAnsi="Cambria"/>
          <w:sz w:val="20"/>
          <w:szCs w:val="20"/>
        </w:rPr>
        <w:t xml:space="preserve">¿El descrédito a la política tradicional genera un aumento en los populismos? </w:t>
      </w:r>
    </w:p>
    <w:p w14:paraId="371CD701"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Un 63% de los encuestados de la última Encuesta CEP indican que no se sienten afines a un partido político, considerando los tradicionales y los emergentes. De hecho, ninguno de los partidos tradicionales consigue más de 5% de adhesión ciudadana. Esto se ha reflejado en cómo la población ha confiado más en las figuras no-tradicionales. Por ejemplo, la ciudadanía depositó su confianza en los independientes en el primer esfuerzo constitucional, y en el Partido Republicano en el segundo.</w:t>
      </w:r>
    </w:p>
    <w:p w14:paraId="68711821"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El Congreso y los partidos políticos, de hecho, sólo alcanzan un 8% y un 4% de personas que tienen mucha o bastante confianza respectivamente en ellos. Las instituciones que sobrepasan un 50% de confianza son la PDI, Carabineros y las Fuerzas Armadas, además de las universidades. Tanto el Congreso como los partidos no están escuchando el llamado de atención. Las personas prefieren que los líderes políticos privilegien los acuerdos, aunque tengan que ceder en sus posiciones (65%, según la Encuesta CEP 91). </w:t>
      </w:r>
      <w:r w:rsidRPr="00465309">
        <w:rPr>
          <w:rFonts w:ascii="Cambria" w:hAnsi="Cambria"/>
          <w:b/>
          <w:bCs/>
          <w:sz w:val="20"/>
          <w:szCs w:val="20"/>
        </w:rPr>
        <w:t>Eso no está sucediendo, y el no resolver las urgencias de la sociedad y quedarse en la pelea pequeña sólo puede generar espacio para el populismo</w:t>
      </w:r>
      <w:r w:rsidRPr="00465309">
        <w:rPr>
          <w:rFonts w:ascii="Cambria" w:hAnsi="Cambria"/>
          <w:sz w:val="20"/>
          <w:szCs w:val="20"/>
        </w:rPr>
        <w:t>.</w:t>
      </w:r>
    </w:p>
    <w:p w14:paraId="62C1DC66" w14:textId="708D8564" w:rsidR="00C6646A" w:rsidRDefault="00C6646A" w:rsidP="00C6646A">
      <w:pPr>
        <w:spacing w:after="0"/>
        <w:jc w:val="both"/>
        <w:rPr>
          <w:rFonts w:ascii="Cambria" w:hAnsi="Cambria"/>
          <w:sz w:val="20"/>
          <w:szCs w:val="20"/>
        </w:rPr>
      </w:pPr>
      <w:r w:rsidRPr="00C6646A">
        <w:rPr>
          <w:rFonts w:ascii="Cambria" w:hAnsi="Cambria"/>
          <w:sz w:val="20"/>
          <w:szCs w:val="20"/>
        </w:rPr>
        <w:t>¿Qué soluciones concretas hay para solucionar la crisis de legitimidad?</w:t>
      </w:r>
    </w:p>
    <w:p w14:paraId="00E2C0CC"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Las crisis de legitimidad son siempre el último eslabón de la cadena. Lo anterior porque son el resultado de una serie de eventos y procesos que derivan en la pérdida de legitimidad de las instituciones. La nuestra viene desde mucho antes del estallido, por la inefectividad de las instituciones sociales para ofrecer soluciones concretas. Y relativamente rápidas en salud, educación y pensiones. Ello siguió con el bajo crecimiento económico y, después, con la fragmentación y polarización de la política.</w:t>
      </w:r>
    </w:p>
    <w:p w14:paraId="160B0E21"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Por eso, </w:t>
      </w:r>
      <w:r w:rsidRPr="00465309">
        <w:rPr>
          <w:rFonts w:ascii="Cambria" w:hAnsi="Cambria"/>
          <w:b/>
          <w:bCs/>
          <w:sz w:val="20"/>
          <w:szCs w:val="20"/>
        </w:rPr>
        <w:t>las crisis de legitimidad son difíciles de recuperar</w:t>
      </w:r>
      <w:r w:rsidRPr="00465309">
        <w:rPr>
          <w:rFonts w:ascii="Cambria" w:hAnsi="Cambria"/>
          <w:sz w:val="20"/>
          <w:szCs w:val="20"/>
        </w:rPr>
        <w:t>, y solo pueden lograrse en el largo plazo. Un aspecto importante para comenzar a abordar el problema es lograr acuerdos políticos. Para ello, resulta fundamental en este minuto una reforma del sistema electoral que produzca una representación efectiva. Al reducirse la fragmentación, los acuerdos políticos se hacen más factibles en distintas áreas relevantes para la ciudadanía, como pensiones, o salud o educación.</w:t>
      </w:r>
    </w:p>
    <w:p w14:paraId="4129CE6C" w14:textId="77777777" w:rsidR="00465309" w:rsidRPr="00465309" w:rsidRDefault="00465309" w:rsidP="00465309">
      <w:pPr>
        <w:spacing w:after="0"/>
        <w:jc w:val="both"/>
        <w:rPr>
          <w:rFonts w:ascii="Cambria" w:hAnsi="Cambria"/>
          <w:sz w:val="20"/>
          <w:szCs w:val="20"/>
        </w:rPr>
      </w:pPr>
      <w:r w:rsidRPr="00465309">
        <w:rPr>
          <w:rFonts w:ascii="Cambria" w:hAnsi="Cambria"/>
          <w:sz w:val="20"/>
          <w:szCs w:val="20"/>
        </w:rPr>
        <w:t>Asimismo, un acuerdo fundamental que debemos perseguir es el control de la delincuencia, que no se logrará con “peleas chicas” ni acusaciones cruzadas. Se logrará con la unidad de las fuerzas políticas en la defensa del Estado de derecho. Si hubiese acuerdo para enfrentar estos problemas con eficacia y decisión, la legitimidad política y las instituciones, sin duda, comenzarían a fortalecerse.</w:t>
      </w:r>
    </w:p>
    <w:p w14:paraId="23BF32D8" w14:textId="77777777" w:rsidR="009E3DDB" w:rsidRDefault="009E3DDB" w:rsidP="00917E7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744"/>
        <w:gridCol w:w="6191"/>
        <w:gridCol w:w="893"/>
      </w:tblGrid>
      <w:tr w:rsidR="009E3DDB" w14:paraId="21D5B517" w14:textId="77777777" w:rsidTr="007F6057">
        <w:tc>
          <w:tcPr>
            <w:tcW w:w="8828" w:type="dxa"/>
            <w:gridSpan w:val="3"/>
          </w:tcPr>
          <w:p w14:paraId="7B8B15F1" w14:textId="4CAD2A2B" w:rsidR="009E3DDB" w:rsidRDefault="009E3DDB" w:rsidP="009E3DDB">
            <w:pPr>
              <w:jc w:val="center"/>
              <w:rPr>
                <w:rFonts w:ascii="Cambria" w:hAnsi="Cambria"/>
                <w:sz w:val="20"/>
                <w:szCs w:val="20"/>
              </w:rPr>
            </w:pPr>
            <w:r>
              <w:rPr>
                <w:rFonts w:ascii="Cambria" w:hAnsi="Cambria"/>
                <w:sz w:val="20"/>
                <w:szCs w:val="20"/>
              </w:rPr>
              <w:t>PAUTA PARA EVALUAR ESTUDIO DE CASO</w:t>
            </w:r>
          </w:p>
        </w:tc>
      </w:tr>
      <w:tr w:rsidR="009E3DDB" w14:paraId="3FC0CB12" w14:textId="77777777" w:rsidTr="00E70311">
        <w:tc>
          <w:tcPr>
            <w:tcW w:w="1744" w:type="dxa"/>
          </w:tcPr>
          <w:p w14:paraId="1E90F49F" w14:textId="5211D217" w:rsidR="009E3DDB" w:rsidRDefault="009E3DDB" w:rsidP="00917E76">
            <w:pPr>
              <w:jc w:val="both"/>
              <w:rPr>
                <w:rFonts w:ascii="Cambria" w:hAnsi="Cambria"/>
                <w:sz w:val="20"/>
                <w:szCs w:val="20"/>
              </w:rPr>
            </w:pPr>
            <w:r>
              <w:rPr>
                <w:rFonts w:ascii="Cambria" w:hAnsi="Cambria"/>
                <w:sz w:val="20"/>
                <w:szCs w:val="20"/>
              </w:rPr>
              <w:t>Criterio</w:t>
            </w:r>
          </w:p>
        </w:tc>
        <w:tc>
          <w:tcPr>
            <w:tcW w:w="6191" w:type="dxa"/>
          </w:tcPr>
          <w:p w14:paraId="3A053341" w14:textId="25FDE3A9" w:rsidR="009E3DDB" w:rsidRDefault="009E3DDB" w:rsidP="00917E76">
            <w:pPr>
              <w:jc w:val="both"/>
              <w:rPr>
                <w:rFonts w:ascii="Cambria" w:hAnsi="Cambria"/>
                <w:sz w:val="20"/>
                <w:szCs w:val="20"/>
              </w:rPr>
            </w:pPr>
            <w:r>
              <w:rPr>
                <w:rFonts w:ascii="Cambria" w:hAnsi="Cambria"/>
                <w:sz w:val="20"/>
                <w:szCs w:val="20"/>
              </w:rPr>
              <w:t>Descripción</w:t>
            </w:r>
          </w:p>
        </w:tc>
        <w:tc>
          <w:tcPr>
            <w:tcW w:w="893" w:type="dxa"/>
          </w:tcPr>
          <w:p w14:paraId="748C26FE" w14:textId="0016B6ED" w:rsidR="009E3DDB" w:rsidRDefault="009E3DDB" w:rsidP="00917E76">
            <w:pPr>
              <w:jc w:val="both"/>
              <w:rPr>
                <w:rFonts w:ascii="Cambria" w:hAnsi="Cambria"/>
                <w:sz w:val="20"/>
                <w:szCs w:val="20"/>
              </w:rPr>
            </w:pPr>
            <w:r>
              <w:rPr>
                <w:rFonts w:ascii="Cambria" w:hAnsi="Cambria"/>
                <w:sz w:val="20"/>
                <w:szCs w:val="20"/>
              </w:rPr>
              <w:t>Puntaje</w:t>
            </w:r>
          </w:p>
        </w:tc>
      </w:tr>
      <w:tr w:rsidR="009E3DDB" w14:paraId="0DD321BC" w14:textId="77777777" w:rsidTr="00E70311">
        <w:tc>
          <w:tcPr>
            <w:tcW w:w="1744" w:type="dxa"/>
          </w:tcPr>
          <w:p w14:paraId="623B417C" w14:textId="78C05ACC" w:rsidR="009E3DDB" w:rsidRDefault="009E3DDB" w:rsidP="00917E76">
            <w:pPr>
              <w:jc w:val="both"/>
              <w:rPr>
                <w:rFonts w:ascii="Cambria" w:hAnsi="Cambria"/>
                <w:sz w:val="20"/>
                <w:szCs w:val="20"/>
              </w:rPr>
            </w:pPr>
            <w:r>
              <w:rPr>
                <w:rFonts w:ascii="Cambria" w:hAnsi="Cambria"/>
                <w:sz w:val="20"/>
                <w:szCs w:val="20"/>
              </w:rPr>
              <w:t>Descripción</w:t>
            </w:r>
          </w:p>
        </w:tc>
        <w:tc>
          <w:tcPr>
            <w:tcW w:w="6191" w:type="dxa"/>
          </w:tcPr>
          <w:p w14:paraId="164C2AFC" w14:textId="5A7D99AD" w:rsidR="009E3DDB" w:rsidRDefault="009E3DDB" w:rsidP="00917E76">
            <w:pPr>
              <w:jc w:val="both"/>
              <w:rPr>
                <w:rFonts w:ascii="Cambria" w:hAnsi="Cambria"/>
                <w:sz w:val="20"/>
                <w:szCs w:val="20"/>
              </w:rPr>
            </w:pPr>
            <w:r w:rsidRPr="009E3DDB">
              <w:rPr>
                <w:rFonts w:ascii="Cambria" w:hAnsi="Cambria"/>
                <w:sz w:val="20"/>
                <w:szCs w:val="20"/>
              </w:rPr>
              <w:t>Identifica correctamente el problema planteado</w:t>
            </w:r>
            <w:r>
              <w:rPr>
                <w:rFonts w:ascii="Cambria" w:hAnsi="Cambria"/>
                <w:sz w:val="20"/>
                <w:szCs w:val="20"/>
              </w:rPr>
              <w:t xml:space="preserve">. </w:t>
            </w:r>
            <w:r w:rsidRPr="009E3DDB">
              <w:rPr>
                <w:rFonts w:ascii="Cambria" w:hAnsi="Cambria"/>
                <w:sz w:val="20"/>
                <w:szCs w:val="20"/>
              </w:rPr>
              <w:t>Explica por qué se considera una amenaza a la democracia</w:t>
            </w:r>
            <w:r>
              <w:rPr>
                <w:rFonts w:ascii="Cambria" w:hAnsi="Cambria"/>
                <w:sz w:val="20"/>
                <w:szCs w:val="20"/>
              </w:rPr>
              <w:t xml:space="preserve">. </w:t>
            </w:r>
            <w:r w:rsidRPr="009E3DDB">
              <w:rPr>
                <w:rFonts w:ascii="Cambria" w:hAnsi="Cambria"/>
                <w:sz w:val="20"/>
                <w:szCs w:val="20"/>
              </w:rPr>
              <w:t>Resume de forma clara y coherente el problema central del texto</w:t>
            </w:r>
            <w:r>
              <w:rPr>
                <w:rFonts w:ascii="Cambria" w:hAnsi="Cambria"/>
                <w:sz w:val="20"/>
                <w:szCs w:val="20"/>
              </w:rPr>
              <w:t>.</w:t>
            </w:r>
          </w:p>
        </w:tc>
        <w:tc>
          <w:tcPr>
            <w:tcW w:w="893" w:type="dxa"/>
          </w:tcPr>
          <w:p w14:paraId="0319BF78" w14:textId="77777777" w:rsidR="009E3DDB" w:rsidRDefault="009E3DDB" w:rsidP="00917E76">
            <w:pPr>
              <w:jc w:val="both"/>
              <w:rPr>
                <w:rFonts w:ascii="Cambria" w:hAnsi="Cambria"/>
                <w:sz w:val="20"/>
                <w:szCs w:val="20"/>
              </w:rPr>
            </w:pPr>
          </w:p>
        </w:tc>
      </w:tr>
      <w:tr w:rsidR="009E3DDB" w14:paraId="78EEFDD0" w14:textId="77777777" w:rsidTr="00E70311">
        <w:tc>
          <w:tcPr>
            <w:tcW w:w="1744" w:type="dxa"/>
          </w:tcPr>
          <w:p w14:paraId="77C1D32E" w14:textId="1948CEAD" w:rsidR="009E3DDB" w:rsidRDefault="00E70311" w:rsidP="00917E76">
            <w:pPr>
              <w:jc w:val="both"/>
              <w:rPr>
                <w:rFonts w:ascii="Cambria" w:hAnsi="Cambria"/>
                <w:sz w:val="20"/>
                <w:szCs w:val="20"/>
              </w:rPr>
            </w:pPr>
            <w:r>
              <w:rPr>
                <w:rFonts w:ascii="Cambria" w:hAnsi="Cambria"/>
                <w:sz w:val="20"/>
                <w:szCs w:val="20"/>
              </w:rPr>
              <w:t>Contextualización</w:t>
            </w:r>
          </w:p>
        </w:tc>
        <w:tc>
          <w:tcPr>
            <w:tcW w:w="6191" w:type="dxa"/>
          </w:tcPr>
          <w:p w14:paraId="61CF9128" w14:textId="5BC1C5E2" w:rsidR="009E3DDB" w:rsidRDefault="00E70311" w:rsidP="00917E76">
            <w:pPr>
              <w:jc w:val="both"/>
              <w:rPr>
                <w:rFonts w:ascii="Cambria" w:hAnsi="Cambria"/>
                <w:sz w:val="20"/>
                <w:szCs w:val="20"/>
              </w:rPr>
            </w:pPr>
            <w:r w:rsidRPr="00E70311">
              <w:rPr>
                <w:rFonts w:ascii="Cambria" w:hAnsi="Cambria"/>
                <w:sz w:val="20"/>
                <w:szCs w:val="20"/>
              </w:rPr>
              <w:t>Relaciona el caso con el contexto político y social chileno actual e identifica actores sociales involucrados.</w:t>
            </w:r>
            <w:r>
              <w:rPr>
                <w:rFonts w:ascii="Cambria" w:hAnsi="Cambria"/>
                <w:sz w:val="20"/>
                <w:szCs w:val="20"/>
              </w:rPr>
              <w:t xml:space="preserve"> </w:t>
            </w:r>
            <w:r w:rsidRPr="00E70311">
              <w:rPr>
                <w:rFonts w:ascii="Cambria" w:hAnsi="Cambria"/>
                <w:sz w:val="20"/>
                <w:szCs w:val="20"/>
              </w:rPr>
              <w:t>Establece claramente 2 o más elementos del contexto actual y explica el rol de actores relevantes.</w:t>
            </w:r>
          </w:p>
        </w:tc>
        <w:tc>
          <w:tcPr>
            <w:tcW w:w="893" w:type="dxa"/>
          </w:tcPr>
          <w:p w14:paraId="730098B3" w14:textId="77777777" w:rsidR="009E3DDB" w:rsidRDefault="009E3DDB" w:rsidP="00917E76">
            <w:pPr>
              <w:jc w:val="both"/>
              <w:rPr>
                <w:rFonts w:ascii="Cambria" w:hAnsi="Cambria"/>
                <w:sz w:val="20"/>
                <w:szCs w:val="20"/>
              </w:rPr>
            </w:pPr>
          </w:p>
        </w:tc>
      </w:tr>
      <w:tr w:rsidR="009E3DDB" w14:paraId="61B109B4" w14:textId="77777777" w:rsidTr="00E70311">
        <w:tc>
          <w:tcPr>
            <w:tcW w:w="1744" w:type="dxa"/>
          </w:tcPr>
          <w:p w14:paraId="038C1F42" w14:textId="3F3592C6" w:rsidR="009E3DDB" w:rsidRDefault="00E70311" w:rsidP="00917E76">
            <w:pPr>
              <w:jc w:val="both"/>
              <w:rPr>
                <w:rFonts w:ascii="Cambria" w:hAnsi="Cambria"/>
                <w:sz w:val="20"/>
                <w:szCs w:val="20"/>
              </w:rPr>
            </w:pPr>
            <w:r>
              <w:rPr>
                <w:rFonts w:ascii="Cambria" w:hAnsi="Cambria"/>
                <w:sz w:val="20"/>
                <w:szCs w:val="20"/>
              </w:rPr>
              <w:t>Causas y consecuencias</w:t>
            </w:r>
          </w:p>
        </w:tc>
        <w:tc>
          <w:tcPr>
            <w:tcW w:w="6191" w:type="dxa"/>
          </w:tcPr>
          <w:p w14:paraId="3197E2D8" w14:textId="25B16230" w:rsidR="009E3DDB" w:rsidRDefault="00E70311" w:rsidP="00917E76">
            <w:pPr>
              <w:jc w:val="both"/>
              <w:rPr>
                <w:rFonts w:ascii="Cambria" w:hAnsi="Cambria"/>
                <w:sz w:val="20"/>
                <w:szCs w:val="20"/>
              </w:rPr>
            </w:pPr>
            <w:r w:rsidRPr="00E70311">
              <w:rPr>
                <w:rFonts w:ascii="Cambria" w:hAnsi="Cambria"/>
                <w:sz w:val="20"/>
                <w:szCs w:val="20"/>
              </w:rPr>
              <w:t>Identifica y explica causas y consecuencias del fenómeno de corrupción.</w:t>
            </w:r>
            <w:r>
              <w:rPr>
                <w:rFonts w:ascii="Cambria" w:hAnsi="Cambria"/>
                <w:sz w:val="20"/>
                <w:szCs w:val="20"/>
              </w:rPr>
              <w:t xml:space="preserve"> E</w:t>
            </w:r>
            <w:r w:rsidRPr="00E70311">
              <w:rPr>
                <w:rFonts w:ascii="Cambria" w:hAnsi="Cambria"/>
                <w:sz w:val="20"/>
                <w:szCs w:val="20"/>
              </w:rPr>
              <w:t>xplica 2 o más causas y 2 o más consecuencias de forma clara, coherente y fundamentada.</w:t>
            </w:r>
          </w:p>
        </w:tc>
        <w:tc>
          <w:tcPr>
            <w:tcW w:w="893" w:type="dxa"/>
          </w:tcPr>
          <w:p w14:paraId="2AE65754" w14:textId="77777777" w:rsidR="009E3DDB" w:rsidRDefault="009E3DDB" w:rsidP="00917E76">
            <w:pPr>
              <w:jc w:val="both"/>
              <w:rPr>
                <w:rFonts w:ascii="Cambria" w:hAnsi="Cambria"/>
                <w:sz w:val="20"/>
                <w:szCs w:val="20"/>
              </w:rPr>
            </w:pPr>
          </w:p>
        </w:tc>
      </w:tr>
      <w:tr w:rsidR="009E3DDB" w14:paraId="0B896505" w14:textId="77777777" w:rsidTr="00E70311">
        <w:tc>
          <w:tcPr>
            <w:tcW w:w="1744" w:type="dxa"/>
          </w:tcPr>
          <w:p w14:paraId="23F60D1E" w14:textId="3CAA6959" w:rsidR="009E3DDB" w:rsidRDefault="009E3DDB" w:rsidP="00917E76">
            <w:pPr>
              <w:jc w:val="both"/>
              <w:rPr>
                <w:rFonts w:ascii="Cambria" w:hAnsi="Cambria"/>
                <w:sz w:val="20"/>
                <w:szCs w:val="20"/>
              </w:rPr>
            </w:pPr>
            <w:r>
              <w:rPr>
                <w:rFonts w:ascii="Cambria" w:hAnsi="Cambria"/>
                <w:sz w:val="20"/>
                <w:szCs w:val="20"/>
              </w:rPr>
              <w:t>Juicio de valor</w:t>
            </w:r>
          </w:p>
        </w:tc>
        <w:tc>
          <w:tcPr>
            <w:tcW w:w="6191" w:type="dxa"/>
          </w:tcPr>
          <w:p w14:paraId="3162108A" w14:textId="4B6666A1" w:rsidR="009E3DDB" w:rsidRPr="009E3DDB" w:rsidRDefault="009E3DDB" w:rsidP="00917E76">
            <w:pPr>
              <w:jc w:val="both"/>
              <w:rPr>
                <w:rFonts w:ascii="Cambria" w:hAnsi="Cambria"/>
                <w:sz w:val="20"/>
                <w:szCs w:val="20"/>
              </w:rPr>
            </w:pPr>
            <w:r w:rsidRPr="009E3DDB">
              <w:rPr>
                <w:rFonts w:ascii="Cambria" w:hAnsi="Cambria"/>
                <w:sz w:val="20"/>
                <w:szCs w:val="20"/>
              </w:rPr>
              <w:t>Expone una postura clara sobre el rumbo actual de Chile</w:t>
            </w:r>
            <w:r>
              <w:rPr>
                <w:rFonts w:ascii="Cambria" w:hAnsi="Cambria"/>
                <w:sz w:val="20"/>
                <w:szCs w:val="20"/>
              </w:rPr>
              <w:t xml:space="preserve">. </w:t>
            </w:r>
            <w:r w:rsidRPr="009E3DDB">
              <w:rPr>
                <w:rFonts w:ascii="Cambria" w:hAnsi="Cambria"/>
                <w:sz w:val="20"/>
                <w:szCs w:val="20"/>
              </w:rPr>
              <w:t>Usa argumentos del texto y su visión personal</w:t>
            </w:r>
            <w:r>
              <w:rPr>
                <w:rFonts w:ascii="Cambria" w:hAnsi="Cambria"/>
                <w:sz w:val="20"/>
                <w:szCs w:val="20"/>
              </w:rPr>
              <w:t xml:space="preserve">. </w:t>
            </w:r>
            <w:r w:rsidRPr="009E3DDB">
              <w:rPr>
                <w:rFonts w:ascii="Cambria" w:hAnsi="Cambria"/>
                <w:sz w:val="20"/>
                <w:szCs w:val="20"/>
              </w:rPr>
              <w:t>Evalúa riesgos o avances democráticos con mirada crítica</w:t>
            </w:r>
            <w:r>
              <w:rPr>
                <w:rFonts w:ascii="Cambria" w:hAnsi="Cambria"/>
                <w:sz w:val="20"/>
                <w:szCs w:val="20"/>
              </w:rPr>
              <w:t>.</w:t>
            </w:r>
          </w:p>
        </w:tc>
        <w:tc>
          <w:tcPr>
            <w:tcW w:w="893" w:type="dxa"/>
          </w:tcPr>
          <w:p w14:paraId="1A215367" w14:textId="77777777" w:rsidR="009E3DDB" w:rsidRDefault="009E3DDB" w:rsidP="00917E76">
            <w:pPr>
              <w:jc w:val="both"/>
              <w:rPr>
                <w:rFonts w:ascii="Cambria" w:hAnsi="Cambria"/>
                <w:sz w:val="20"/>
                <w:szCs w:val="20"/>
              </w:rPr>
            </w:pPr>
          </w:p>
        </w:tc>
      </w:tr>
      <w:tr w:rsidR="009E3DDB" w14:paraId="6A644275" w14:textId="77777777" w:rsidTr="00E70311">
        <w:tc>
          <w:tcPr>
            <w:tcW w:w="1744" w:type="dxa"/>
          </w:tcPr>
          <w:p w14:paraId="076C3C66" w14:textId="5CF2842D" w:rsidR="009E3DDB" w:rsidRDefault="009E3DDB" w:rsidP="00917E76">
            <w:pPr>
              <w:jc w:val="both"/>
              <w:rPr>
                <w:rFonts w:ascii="Cambria" w:hAnsi="Cambria"/>
                <w:sz w:val="20"/>
                <w:szCs w:val="20"/>
              </w:rPr>
            </w:pPr>
            <w:r>
              <w:rPr>
                <w:rFonts w:ascii="Cambria" w:hAnsi="Cambria"/>
                <w:sz w:val="20"/>
                <w:szCs w:val="20"/>
              </w:rPr>
              <w:t>Propuesta</w:t>
            </w:r>
          </w:p>
        </w:tc>
        <w:tc>
          <w:tcPr>
            <w:tcW w:w="6191" w:type="dxa"/>
          </w:tcPr>
          <w:p w14:paraId="5E55BBA4" w14:textId="6977C5AA" w:rsidR="009E3DDB" w:rsidRPr="009E3DDB" w:rsidRDefault="009E3DDB" w:rsidP="00917E76">
            <w:pPr>
              <w:jc w:val="both"/>
              <w:rPr>
                <w:rFonts w:ascii="Cambria" w:hAnsi="Cambria"/>
                <w:sz w:val="20"/>
                <w:szCs w:val="20"/>
              </w:rPr>
            </w:pPr>
            <w:r w:rsidRPr="009E3DDB">
              <w:rPr>
                <w:rFonts w:ascii="Cambria" w:hAnsi="Cambria"/>
                <w:sz w:val="20"/>
                <w:szCs w:val="20"/>
              </w:rPr>
              <w:t>Propone una medida concreta, clara y coherente</w:t>
            </w:r>
            <w:r>
              <w:rPr>
                <w:rFonts w:ascii="Cambria" w:hAnsi="Cambria"/>
                <w:sz w:val="20"/>
                <w:szCs w:val="20"/>
              </w:rPr>
              <w:t xml:space="preserve">. </w:t>
            </w:r>
            <w:r w:rsidRPr="009E3DDB">
              <w:rPr>
                <w:rFonts w:ascii="Cambria" w:hAnsi="Cambria"/>
                <w:sz w:val="20"/>
                <w:szCs w:val="20"/>
              </w:rPr>
              <w:t>Justifica la propuesta con base en el análisis</w:t>
            </w:r>
            <w:r>
              <w:rPr>
                <w:rFonts w:ascii="Cambria" w:hAnsi="Cambria"/>
                <w:sz w:val="20"/>
                <w:szCs w:val="20"/>
              </w:rPr>
              <w:t xml:space="preserve">. </w:t>
            </w:r>
            <w:r w:rsidRPr="009E3DDB">
              <w:rPr>
                <w:rFonts w:ascii="Cambria" w:hAnsi="Cambria"/>
                <w:sz w:val="20"/>
                <w:szCs w:val="20"/>
              </w:rPr>
              <w:t>Asegura el respeto a los principios democráticos y DD.HH.</w:t>
            </w:r>
          </w:p>
        </w:tc>
        <w:tc>
          <w:tcPr>
            <w:tcW w:w="893" w:type="dxa"/>
          </w:tcPr>
          <w:p w14:paraId="1A0C7153" w14:textId="77777777" w:rsidR="009E3DDB" w:rsidRDefault="009E3DDB" w:rsidP="00917E76">
            <w:pPr>
              <w:jc w:val="both"/>
              <w:rPr>
                <w:rFonts w:ascii="Cambria" w:hAnsi="Cambria"/>
                <w:sz w:val="20"/>
                <w:szCs w:val="20"/>
              </w:rPr>
            </w:pPr>
          </w:p>
        </w:tc>
      </w:tr>
      <w:tr w:rsidR="009E3DDB" w14:paraId="416EF098" w14:textId="77777777" w:rsidTr="00E70311">
        <w:tc>
          <w:tcPr>
            <w:tcW w:w="1744" w:type="dxa"/>
          </w:tcPr>
          <w:p w14:paraId="40D131AF" w14:textId="168495AE" w:rsidR="009E3DDB" w:rsidRDefault="00A67164" w:rsidP="00917E76">
            <w:pPr>
              <w:jc w:val="both"/>
              <w:rPr>
                <w:rFonts w:ascii="Cambria" w:hAnsi="Cambria"/>
                <w:sz w:val="20"/>
                <w:szCs w:val="20"/>
              </w:rPr>
            </w:pPr>
            <w:r>
              <w:rPr>
                <w:rFonts w:ascii="Cambria" w:hAnsi="Cambria"/>
                <w:sz w:val="20"/>
                <w:szCs w:val="20"/>
              </w:rPr>
              <w:t>Claridad y coherencia</w:t>
            </w:r>
          </w:p>
        </w:tc>
        <w:tc>
          <w:tcPr>
            <w:tcW w:w="6191" w:type="dxa"/>
          </w:tcPr>
          <w:p w14:paraId="346BF086" w14:textId="5CECFBCA" w:rsidR="009E3DDB" w:rsidRPr="009E3DDB" w:rsidRDefault="00A67164" w:rsidP="00917E76">
            <w:pPr>
              <w:jc w:val="both"/>
              <w:rPr>
                <w:rFonts w:ascii="Cambria" w:hAnsi="Cambria"/>
                <w:sz w:val="20"/>
                <w:szCs w:val="20"/>
              </w:rPr>
            </w:pPr>
            <w:r w:rsidRPr="00A67164">
              <w:rPr>
                <w:rFonts w:ascii="Cambria" w:hAnsi="Cambria"/>
                <w:sz w:val="20"/>
                <w:szCs w:val="20"/>
              </w:rPr>
              <w:t>Presenta el análisis de forma estructurada, clara y coherente.</w:t>
            </w:r>
            <w:r>
              <w:rPr>
                <w:rFonts w:ascii="Cambria" w:hAnsi="Cambria"/>
                <w:sz w:val="20"/>
                <w:szCs w:val="20"/>
              </w:rPr>
              <w:t xml:space="preserve"> Utiliza una redacción adecuada al análisis y no presenta fartas de ortografía.</w:t>
            </w:r>
          </w:p>
        </w:tc>
        <w:tc>
          <w:tcPr>
            <w:tcW w:w="893" w:type="dxa"/>
          </w:tcPr>
          <w:p w14:paraId="2BF71860" w14:textId="77777777" w:rsidR="009E3DDB" w:rsidRDefault="009E3DDB" w:rsidP="00917E76">
            <w:pPr>
              <w:jc w:val="both"/>
              <w:rPr>
                <w:rFonts w:ascii="Cambria" w:hAnsi="Cambria"/>
                <w:sz w:val="20"/>
                <w:szCs w:val="20"/>
              </w:rPr>
            </w:pPr>
          </w:p>
        </w:tc>
      </w:tr>
    </w:tbl>
    <w:p w14:paraId="375FC810" w14:textId="2A3AB02F" w:rsidR="009E3DDB" w:rsidRDefault="00A67164" w:rsidP="00917E76">
      <w:pPr>
        <w:spacing w:after="0"/>
        <w:jc w:val="both"/>
        <w:rPr>
          <w:rFonts w:ascii="Cambria" w:hAnsi="Cambria"/>
          <w:sz w:val="20"/>
          <w:szCs w:val="20"/>
        </w:rPr>
      </w:pPr>
      <w:r>
        <w:rPr>
          <w:rFonts w:ascii="Cambria" w:hAnsi="Cambria"/>
          <w:sz w:val="20"/>
          <w:szCs w:val="20"/>
        </w:rPr>
        <w:t>3 pts. Cumple completamente el indicador</w:t>
      </w:r>
    </w:p>
    <w:p w14:paraId="2F0140CE" w14:textId="56B6F042" w:rsidR="00A67164" w:rsidRDefault="00A67164" w:rsidP="00917E76">
      <w:pPr>
        <w:spacing w:after="0"/>
        <w:jc w:val="both"/>
        <w:rPr>
          <w:rFonts w:ascii="Cambria" w:hAnsi="Cambria"/>
          <w:sz w:val="20"/>
          <w:szCs w:val="20"/>
        </w:rPr>
      </w:pPr>
      <w:r>
        <w:rPr>
          <w:rFonts w:ascii="Cambria" w:hAnsi="Cambria"/>
          <w:sz w:val="20"/>
          <w:szCs w:val="20"/>
        </w:rPr>
        <w:t>2 pts. Cumple en indicador medianamente</w:t>
      </w:r>
    </w:p>
    <w:p w14:paraId="077A5AA9" w14:textId="3E465711" w:rsidR="00A67164" w:rsidRDefault="00A67164" w:rsidP="00917E76">
      <w:pPr>
        <w:spacing w:after="0"/>
        <w:jc w:val="both"/>
        <w:rPr>
          <w:rFonts w:ascii="Cambria" w:hAnsi="Cambria"/>
          <w:sz w:val="20"/>
          <w:szCs w:val="20"/>
        </w:rPr>
      </w:pPr>
      <w:r>
        <w:rPr>
          <w:rFonts w:ascii="Cambria" w:hAnsi="Cambria"/>
          <w:sz w:val="20"/>
          <w:szCs w:val="20"/>
        </w:rPr>
        <w:t>1 pt. Cumple el indicador de manera superficial</w:t>
      </w:r>
    </w:p>
    <w:p w14:paraId="75AC0335" w14:textId="6AF47D7B" w:rsidR="00A67164" w:rsidRPr="00A80AFA" w:rsidRDefault="00A67164" w:rsidP="00917E76">
      <w:pPr>
        <w:spacing w:after="0"/>
        <w:jc w:val="both"/>
        <w:rPr>
          <w:rFonts w:ascii="Cambria" w:hAnsi="Cambria"/>
          <w:sz w:val="20"/>
          <w:szCs w:val="20"/>
        </w:rPr>
      </w:pPr>
      <w:r>
        <w:rPr>
          <w:rFonts w:ascii="Cambria" w:hAnsi="Cambria"/>
          <w:sz w:val="20"/>
          <w:szCs w:val="20"/>
        </w:rPr>
        <w:t>0 pt. No cumple en lindicador</w:t>
      </w:r>
    </w:p>
    <w:sectPr w:rsidR="00A67164" w:rsidRPr="00A80AFA" w:rsidSect="00C34071">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9F79" w14:textId="77777777" w:rsidR="0075185F" w:rsidRDefault="0075185F" w:rsidP="008C0FD5">
      <w:pPr>
        <w:spacing w:after="0" w:line="240" w:lineRule="auto"/>
      </w:pPr>
      <w:r>
        <w:separator/>
      </w:r>
    </w:p>
  </w:endnote>
  <w:endnote w:type="continuationSeparator" w:id="0">
    <w:p w14:paraId="57C5F59F" w14:textId="77777777" w:rsidR="0075185F" w:rsidRDefault="0075185F" w:rsidP="008C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FB98" w14:textId="77777777" w:rsidR="0075185F" w:rsidRDefault="0075185F" w:rsidP="008C0FD5">
      <w:pPr>
        <w:spacing w:after="0" w:line="240" w:lineRule="auto"/>
      </w:pPr>
      <w:r>
        <w:separator/>
      </w:r>
    </w:p>
  </w:footnote>
  <w:footnote w:type="continuationSeparator" w:id="0">
    <w:p w14:paraId="74F23866" w14:textId="77777777" w:rsidR="0075185F" w:rsidRDefault="0075185F" w:rsidP="008C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16D5" w14:textId="73218F1D" w:rsidR="008C0FD5" w:rsidRDefault="00C34071">
    <w:pPr>
      <w:pStyle w:val="Encabezado"/>
    </w:pPr>
    <w:r>
      <w:rPr>
        <w:noProof/>
      </w:rPr>
      <mc:AlternateContent>
        <mc:Choice Requires="wps">
          <w:drawing>
            <wp:anchor distT="0" distB="0" distL="114300" distR="114300" simplePos="0" relativeHeight="251661312" behindDoc="0" locked="0" layoutInCell="1" allowOverlap="1" wp14:anchorId="440214C3" wp14:editId="566EC8FE">
              <wp:simplePos x="0" y="0"/>
              <wp:positionH relativeFrom="column">
                <wp:posOffset>4493260</wp:posOffset>
              </wp:positionH>
              <wp:positionV relativeFrom="paragraph">
                <wp:posOffset>-30480</wp:posOffset>
              </wp:positionV>
              <wp:extent cx="1905000" cy="476885"/>
              <wp:effectExtent l="0" t="0" r="0" b="0"/>
              <wp:wrapNone/>
              <wp:docPr id="210918197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40214C3" id="_x0000_t202" coordsize="21600,21600" o:spt="202" path="m,l,21600r21600,l21600,xe">
              <v:stroke joinstyle="miter"/>
              <v:path gradientshapeok="t" o:connecttype="rect"/>
            </v:shapetype>
            <v:shape id="Cuadro de texto 3" o:spid="_x0000_s1026" type="#_x0000_t202" style="position:absolute;margin-left:353.8pt;margin-top:-2.4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" filled="f" stroked="f">
              <v:textbox style="mso-fit-shape-to-text:t">
                <w:txbxContent>
                  <w:p w14:paraId="2B61A509"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C051E1D" w14:textId="77777777" w:rsidR="008C0FD5" w:rsidRPr="00732B2B" w:rsidRDefault="008C0FD5" w:rsidP="008C0FD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612230" w14:textId="77777777" w:rsidR="008C0FD5" w:rsidRPr="00732B2B" w:rsidRDefault="008C0FD5" w:rsidP="008C0FD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23A2A51" wp14:editId="795C7125">
              <wp:simplePos x="0" y="0"/>
              <wp:positionH relativeFrom="column">
                <wp:posOffset>-621665</wp:posOffset>
              </wp:positionH>
              <wp:positionV relativeFrom="paragraph">
                <wp:posOffset>-255270</wp:posOffset>
              </wp:positionV>
              <wp:extent cx="2040890" cy="676275"/>
              <wp:effectExtent l="0" t="0" r="0" b="0"/>
              <wp:wrapNone/>
              <wp:docPr id="404560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3A2A51" id="Cuadro de texto 1" o:spid="_x0000_s1027" type="#_x0000_t202" style="position:absolute;margin-left:-48.95pt;margin-top:-20.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" filled="f" stroked="f">
              <v:textbox inset="0,0,0,0">
                <w:txbxContent>
                  <w:p w14:paraId="11471A8C" w14:textId="77777777" w:rsidR="008C0FD5" w:rsidRDefault="008C0FD5" w:rsidP="008C0FD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FD22BCC"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6CE72120" w14:textId="77777777" w:rsidR="008C0FD5" w:rsidRDefault="008C0FD5" w:rsidP="008C0FD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60BDC3F" wp14:editId="200D503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2A6E4C"/>
    <w:multiLevelType w:val="hybridMultilevel"/>
    <w:tmpl w:val="8FDC8B50"/>
    <w:lvl w:ilvl="0" w:tplc="BAACDD18">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C214F0D"/>
    <w:multiLevelType w:val="hybridMultilevel"/>
    <w:tmpl w:val="AEC4071C"/>
    <w:lvl w:ilvl="0" w:tplc="DD826AD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40879409">
    <w:abstractNumId w:val="0"/>
  </w:num>
  <w:num w:numId="2" w16cid:durableId="449011757">
    <w:abstractNumId w:val="1"/>
  </w:num>
  <w:num w:numId="3" w16cid:durableId="69607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D5"/>
    <w:rsid w:val="0006779C"/>
    <w:rsid w:val="000D280D"/>
    <w:rsid w:val="000F2D9D"/>
    <w:rsid w:val="00193216"/>
    <w:rsid w:val="001B63A1"/>
    <w:rsid w:val="003E15B7"/>
    <w:rsid w:val="00427827"/>
    <w:rsid w:val="00465309"/>
    <w:rsid w:val="004753B5"/>
    <w:rsid w:val="004B6D70"/>
    <w:rsid w:val="00500351"/>
    <w:rsid w:val="005206A2"/>
    <w:rsid w:val="005D6BDE"/>
    <w:rsid w:val="0065351B"/>
    <w:rsid w:val="006F4807"/>
    <w:rsid w:val="007328DD"/>
    <w:rsid w:val="0075185F"/>
    <w:rsid w:val="00775F77"/>
    <w:rsid w:val="008246CC"/>
    <w:rsid w:val="00862734"/>
    <w:rsid w:val="008C0FD5"/>
    <w:rsid w:val="00917E76"/>
    <w:rsid w:val="009E3DDB"/>
    <w:rsid w:val="00A67164"/>
    <w:rsid w:val="00A80AFA"/>
    <w:rsid w:val="00A970F6"/>
    <w:rsid w:val="00C03E21"/>
    <w:rsid w:val="00C34071"/>
    <w:rsid w:val="00C6646A"/>
    <w:rsid w:val="00CE5745"/>
    <w:rsid w:val="00D56D0F"/>
    <w:rsid w:val="00E70311"/>
    <w:rsid w:val="00FB4F7C"/>
    <w:rsid w:val="00FC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3045F"/>
  <w15:chartTrackingRefBased/>
  <w15:docId w15:val="{3847FFCB-DAAA-4E5B-81E9-5A14B2B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C0FD5"/>
    <w:rPr>
      <w:kern w:val="0"/>
      <w:lang w:val="es-CL"/>
    </w:rPr>
  </w:style>
  <w:style w:type="paragraph" w:styleId="Ttulo1">
    <w:name w:val="heading 1"/>
    <w:basedOn w:val="Normal"/>
    <w:next w:val="Normal"/>
    <w:link w:val="Ttulo1Car"/>
    <w:uiPriority w:val="9"/>
    <w:qFormat/>
    <w:rsid w:val="008C0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0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0F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0F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0F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0F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0F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0F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0F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0FD5"/>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C0FD5"/>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C0FD5"/>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C0FD5"/>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C0FD5"/>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C0FD5"/>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C0FD5"/>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C0FD5"/>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C0FD5"/>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C0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0FD5"/>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C0F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0FD5"/>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C0FD5"/>
    <w:pPr>
      <w:spacing w:before="160"/>
      <w:jc w:val="center"/>
    </w:pPr>
    <w:rPr>
      <w:i/>
      <w:iCs/>
      <w:color w:val="404040" w:themeColor="text1" w:themeTint="BF"/>
    </w:rPr>
  </w:style>
  <w:style w:type="character" w:customStyle="1" w:styleId="CitaCar">
    <w:name w:val="Cita Car"/>
    <w:basedOn w:val="Fuentedeprrafopredeter"/>
    <w:link w:val="Cita"/>
    <w:uiPriority w:val="29"/>
    <w:rsid w:val="008C0FD5"/>
    <w:rPr>
      <w:rFonts w:ascii="Cambria" w:hAnsi="Cambria"/>
      <w:i/>
      <w:iCs/>
      <w:color w:val="404040" w:themeColor="text1" w:themeTint="BF"/>
      <w:kern w:val="0"/>
      <w:lang w:val="es-CL"/>
    </w:rPr>
  </w:style>
  <w:style w:type="paragraph" w:styleId="Prrafodelista">
    <w:name w:val="List Paragraph"/>
    <w:basedOn w:val="Normal"/>
    <w:uiPriority w:val="34"/>
    <w:qFormat/>
    <w:rsid w:val="008C0FD5"/>
    <w:pPr>
      <w:ind w:left="720"/>
      <w:contextualSpacing/>
    </w:pPr>
  </w:style>
  <w:style w:type="character" w:styleId="nfasisintenso">
    <w:name w:val="Intense Emphasis"/>
    <w:basedOn w:val="Fuentedeprrafopredeter"/>
    <w:uiPriority w:val="21"/>
    <w:qFormat/>
    <w:rsid w:val="008C0FD5"/>
    <w:rPr>
      <w:i/>
      <w:iCs/>
      <w:color w:val="0F4761" w:themeColor="accent1" w:themeShade="BF"/>
    </w:rPr>
  </w:style>
  <w:style w:type="paragraph" w:styleId="Citadestacada">
    <w:name w:val="Intense Quote"/>
    <w:basedOn w:val="Normal"/>
    <w:next w:val="Normal"/>
    <w:link w:val="CitadestacadaCar"/>
    <w:uiPriority w:val="30"/>
    <w:qFormat/>
    <w:rsid w:val="008C0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0FD5"/>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C0FD5"/>
    <w:rPr>
      <w:b/>
      <w:bCs/>
      <w:smallCaps/>
      <w:color w:val="0F4761" w:themeColor="accent1" w:themeShade="BF"/>
      <w:spacing w:val="5"/>
    </w:rPr>
  </w:style>
  <w:style w:type="table" w:styleId="Tablaconcuadrcula">
    <w:name w:val="Table Grid"/>
    <w:basedOn w:val="Tablanormal"/>
    <w:uiPriority w:val="39"/>
    <w:rsid w:val="008C0FD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0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FD5"/>
    <w:rPr>
      <w:kern w:val="0"/>
      <w:lang w:val="es-CL"/>
    </w:rPr>
  </w:style>
  <w:style w:type="paragraph" w:styleId="Piedepgina">
    <w:name w:val="footer"/>
    <w:basedOn w:val="Normal"/>
    <w:link w:val="PiedepginaCar"/>
    <w:uiPriority w:val="99"/>
    <w:unhideWhenUsed/>
    <w:rsid w:val="008C0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FD5"/>
    <w:rPr>
      <w:kern w:val="0"/>
      <w:lang w:val="es-CL"/>
    </w:rPr>
  </w:style>
  <w:style w:type="character" w:styleId="Hipervnculo">
    <w:name w:val="Hyperlink"/>
    <w:basedOn w:val="Fuentedeprrafopredeter"/>
    <w:uiPriority w:val="99"/>
    <w:unhideWhenUsed/>
    <w:rsid w:val="00917E76"/>
    <w:rPr>
      <w:color w:val="467886" w:themeColor="hyperlink"/>
      <w:u w:val="single"/>
    </w:rPr>
  </w:style>
  <w:style w:type="character" w:styleId="Mencinsinresolver">
    <w:name w:val="Unresolved Mention"/>
    <w:basedOn w:val="Fuentedeprrafopredeter"/>
    <w:uiPriority w:val="99"/>
    <w:semiHidden/>
    <w:unhideWhenUsed/>
    <w:rsid w:val="009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9397">
      <w:bodyDiv w:val="1"/>
      <w:marLeft w:val="0"/>
      <w:marRight w:val="0"/>
      <w:marTop w:val="0"/>
      <w:marBottom w:val="0"/>
      <w:divBdr>
        <w:top w:val="none" w:sz="0" w:space="0" w:color="auto"/>
        <w:left w:val="none" w:sz="0" w:space="0" w:color="auto"/>
        <w:bottom w:val="none" w:sz="0" w:space="0" w:color="auto"/>
        <w:right w:val="none" w:sz="0" w:space="0" w:color="auto"/>
      </w:divBdr>
    </w:div>
    <w:div w:id="126707800">
      <w:bodyDiv w:val="1"/>
      <w:marLeft w:val="0"/>
      <w:marRight w:val="0"/>
      <w:marTop w:val="0"/>
      <w:marBottom w:val="0"/>
      <w:divBdr>
        <w:top w:val="none" w:sz="0" w:space="0" w:color="auto"/>
        <w:left w:val="none" w:sz="0" w:space="0" w:color="auto"/>
        <w:bottom w:val="none" w:sz="0" w:space="0" w:color="auto"/>
        <w:right w:val="none" w:sz="0" w:space="0" w:color="auto"/>
      </w:divBdr>
    </w:div>
    <w:div w:id="153648421">
      <w:bodyDiv w:val="1"/>
      <w:marLeft w:val="0"/>
      <w:marRight w:val="0"/>
      <w:marTop w:val="0"/>
      <w:marBottom w:val="0"/>
      <w:divBdr>
        <w:top w:val="none" w:sz="0" w:space="0" w:color="auto"/>
        <w:left w:val="none" w:sz="0" w:space="0" w:color="auto"/>
        <w:bottom w:val="none" w:sz="0" w:space="0" w:color="auto"/>
        <w:right w:val="none" w:sz="0" w:space="0" w:color="auto"/>
      </w:divBdr>
    </w:div>
    <w:div w:id="180627174">
      <w:bodyDiv w:val="1"/>
      <w:marLeft w:val="0"/>
      <w:marRight w:val="0"/>
      <w:marTop w:val="0"/>
      <w:marBottom w:val="0"/>
      <w:divBdr>
        <w:top w:val="none" w:sz="0" w:space="0" w:color="auto"/>
        <w:left w:val="none" w:sz="0" w:space="0" w:color="auto"/>
        <w:bottom w:val="none" w:sz="0" w:space="0" w:color="auto"/>
        <w:right w:val="none" w:sz="0" w:space="0" w:color="auto"/>
      </w:divBdr>
    </w:div>
    <w:div w:id="218324380">
      <w:bodyDiv w:val="1"/>
      <w:marLeft w:val="0"/>
      <w:marRight w:val="0"/>
      <w:marTop w:val="0"/>
      <w:marBottom w:val="0"/>
      <w:divBdr>
        <w:top w:val="none" w:sz="0" w:space="0" w:color="auto"/>
        <w:left w:val="none" w:sz="0" w:space="0" w:color="auto"/>
        <w:bottom w:val="none" w:sz="0" w:space="0" w:color="auto"/>
        <w:right w:val="none" w:sz="0" w:space="0" w:color="auto"/>
      </w:divBdr>
    </w:div>
    <w:div w:id="232815459">
      <w:bodyDiv w:val="1"/>
      <w:marLeft w:val="0"/>
      <w:marRight w:val="0"/>
      <w:marTop w:val="0"/>
      <w:marBottom w:val="0"/>
      <w:divBdr>
        <w:top w:val="none" w:sz="0" w:space="0" w:color="auto"/>
        <w:left w:val="none" w:sz="0" w:space="0" w:color="auto"/>
        <w:bottom w:val="none" w:sz="0" w:space="0" w:color="auto"/>
        <w:right w:val="none" w:sz="0" w:space="0" w:color="auto"/>
      </w:divBdr>
    </w:div>
    <w:div w:id="359478283">
      <w:bodyDiv w:val="1"/>
      <w:marLeft w:val="0"/>
      <w:marRight w:val="0"/>
      <w:marTop w:val="0"/>
      <w:marBottom w:val="0"/>
      <w:divBdr>
        <w:top w:val="none" w:sz="0" w:space="0" w:color="auto"/>
        <w:left w:val="none" w:sz="0" w:space="0" w:color="auto"/>
        <w:bottom w:val="none" w:sz="0" w:space="0" w:color="auto"/>
        <w:right w:val="none" w:sz="0" w:space="0" w:color="auto"/>
      </w:divBdr>
    </w:div>
    <w:div w:id="611399101">
      <w:bodyDiv w:val="1"/>
      <w:marLeft w:val="0"/>
      <w:marRight w:val="0"/>
      <w:marTop w:val="0"/>
      <w:marBottom w:val="0"/>
      <w:divBdr>
        <w:top w:val="none" w:sz="0" w:space="0" w:color="auto"/>
        <w:left w:val="none" w:sz="0" w:space="0" w:color="auto"/>
        <w:bottom w:val="none" w:sz="0" w:space="0" w:color="auto"/>
        <w:right w:val="none" w:sz="0" w:space="0" w:color="auto"/>
      </w:divBdr>
    </w:div>
    <w:div w:id="631525343">
      <w:bodyDiv w:val="1"/>
      <w:marLeft w:val="0"/>
      <w:marRight w:val="0"/>
      <w:marTop w:val="0"/>
      <w:marBottom w:val="0"/>
      <w:divBdr>
        <w:top w:val="none" w:sz="0" w:space="0" w:color="auto"/>
        <w:left w:val="none" w:sz="0" w:space="0" w:color="auto"/>
        <w:bottom w:val="none" w:sz="0" w:space="0" w:color="auto"/>
        <w:right w:val="none" w:sz="0" w:space="0" w:color="auto"/>
      </w:divBdr>
    </w:div>
    <w:div w:id="673919181">
      <w:bodyDiv w:val="1"/>
      <w:marLeft w:val="0"/>
      <w:marRight w:val="0"/>
      <w:marTop w:val="0"/>
      <w:marBottom w:val="0"/>
      <w:divBdr>
        <w:top w:val="none" w:sz="0" w:space="0" w:color="auto"/>
        <w:left w:val="none" w:sz="0" w:space="0" w:color="auto"/>
        <w:bottom w:val="none" w:sz="0" w:space="0" w:color="auto"/>
        <w:right w:val="none" w:sz="0" w:space="0" w:color="auto"/>
      </w:divBdr>
    </w:div>
    <w:div w:id="697505045">
      <w:bodyDiv w:val="1"/>
      <w:marLeft w:val="0"/>
      <w:marRight w:val="0"/>
      <w:marTop w:val="0"/>
      <w:marBottom w:val="0"/>
      <w:divBdr>
        <w:top w:val="none" w:sz="0" w:space="0" w:color="auto"/>
        <w:left w:val="none" w:sz="0" w:space="0" w:color="auto"/>
        <w:bottom w:val="none" w:sz="0" w:space="0" w:color="auto"/>
        <w:right w:val="none" w:sz="0" w:space="0" w:color="auto"/>
      </w:divBdr>
    </w:div>
    <w:div w:id="784151403">
      <w:bodyDiv w:val="1"/>
      <w:marLeft w:val="0"/>
      <w:marRight w:val="0"/>
      <w:marTop w:val="0"/>
      <w:marBottom w:val="0"/>
      <w:divBdr>
        <w:top w:val="none" w:sz="0" w:space="0" w:color="auto"/>
        <w:left w:val="none" w:sz="0" w:space="0" w:color="auto"/>
        <w:bottom w:val="none" w:sz="0" w:space="0" w:color="auto"/>
        <w:right w:val="none" w:sz="0" w:space="0" w:color="auto"/>
      </w:divBdr>
    </w:div>
    <w:div w:id="921989090">
      <w:bodyDiv w:val="1"/>
      <w:marLeft w:val="0"/>
      <w:marRight w:val="0"/>
      <w:marTop w:val="0"/>
      <w:marBottom w:val="0"/>
      <w:divBdr>
        <w:top w:val="none" w:sz="0" w:space="0" w:color="auto"/>
        <w:left w:val="none" w:sz="0" w:space="0" w:color="auto"/>
        <w:bottom w:val="none" w:sz="0" w:space="0" w:color="auto"/>
        <w:right w:val="none" w:sz="0" w:space="0" w:color="auto"/>
      </w:divBdr>
    </w:div>
    <w:div w:id="1052072894">
      <w:bodyDiv w:val="1"/>
      <w:marLeft w:val="0"/>
      <w:marRight w:val="0"/>
      <w:marTop w:val="0"/>
      <w:marBottom w:val="0"/>
      <w:divBdr>
        <w:top w:val="none" w:sz="0" w:space="0" w:color="auto"/>
        <w:left w:val="none" w:sz="0" w:space="0" w:color="auto"/>
        <w:bottom w:val="none" w:sz="0" w:space="0" w:color="auto"/>
        <w:right w:val="none" w:sz="0" w:space="0" w:color="auto"/>
      </w:divBdr>
    </w:div>
    <w:div w:id="1108545993">
      <w:bodyDiv w:val="1"/>
      <w:marLeft w:val="0"/>
      <w:marRight w:val="0"/>
      <w:marTop w:val="0"/>
      <w:marBottom w:val="0"/>
      <w:divBdr>
        <w:top w:val="none" w:sz="0" w:space="0" w:color="auto"/>
        <w:left w:val="none" w:sz="0" w:space="0" w:color="auto"/>
        <w:bottom w:val="none" w:sz="0" w:space="0" w:color="auto"/>
        <w:right w:val="none" w:sz="0" w:space="0" w:color="auto"/>
      </w:divBdr>
    </w:div>
    <w:div w:id="1202207159">
      <w:bodyDiv w:val="1"/>
      <w:marLeft w:val="0"/>
      <w:marRight w:val="0"/>
      <w:marTop w:val="0"/>
      <w:marBottom w:val="0"/>
      <w:divBdr>
        <w:top w:val="none" w:sz="0" w:space="0" w:color="auto"/>
        <w:left w:val="none" w:sz="0" w:space="0" w:color="auto"/>
        <w:bottom w:val="none" w:sz="0" w:space="0" w:color="auto"/>
        <w:right w:val="none" w:sz="0" w:space="0" w:color="auto"/>
      </w:divBdr>
    </w:div>
    <w:div w:id="1209342755">
      <w:bodyDiv w:val="1"/>
      <w:marLeft w:val="0"/>
      <w:marRight w:val="0"/>
      <w:marTop w:val="0"/>
      <w:marBottom w:val="0"/>
      <w:divBdr>
        <w:top w:val="none" w:sz="0" w:space="0" w:color="auto"/>
        <w:left w:val="none" w:sz="0" w:space="0" w:color="auto"/>
        <w:bottom w:val="none" w:sz="0" w:space="0" w:color="auto"/>
        <w:right w:val="none" w:sz="0" w:space="0" w:color="auto"/>
      </w:divBdr>
    </w:div>
    <w:div w:id="1216509077">
      <w:bodyDiv w:val="1"/>
      <w:marLeft w:val="0"/>
      <w:marRight w:val="0"/>
      <w:marTop w:val="0"/>
      <w:marBottom w:val="0"/>
      <w:divBdr>
        <w:top w:val="none" w:sz="0" w:space="0" w:color="auto"/>
        <w:left w:val="none" w:sz="0" w:space="0" w:color="auto"/>
        <w:bottom w:val="none" w:sz="0" w:space="0" w:color="auto"/>
        <w:right w:val="none" w:sz="0" w:space="0" w:color="auto"/>
      </w:divBdr>
    </w:div>
    <w:div w:id="1227180910">
      <w:bodyDiv w:val="1"/>
      <w:marLeft w:val="0"/>
      <w:marRight w:val="0"/>
      <w:marTop w:val="0"/>
      <w:marBottom w:val="0"/>
      <w:divBdr>
        <w:top w:val="none" w:sz="0" w:space="0" w:color="auto"/>
        <w:left w:val="none" w:sz="0" w:space="0" w:color="auto"/>
        <w:bottom w:val="none" w:sz="0" w:space="0" w:color="auto"/>
        <w:right w:val="none" w:sz="0" w:space="0" w:color="auto"/>
      </w:divBdr>
    </w:div>
    <w:div w:id="1274366191">
      <w:bodyDiv w:val="1"/>
      <w:marLeft w:val="0"/>
      <w:marRight w:val="0"/>
      <w:marTop w:val="0"/>
      <w:marBottom w:val="0"/>
      <w:divBdr>
        <w:top w:val="none" w:sz="0" w:space="0" w:color="auto"/>
        <w:left w:val="none" w:sz="0" w:space="0" w:color="auto"/>
        <w:bottom w:val="none" w:sz="0" w:space="0" w:color="auto"/>
        <w:right w:val="none" w:sz="0" w:space="0" w:color="auto"/>
      </w:divBdr>
    </w:div>
    <w:div w:id="1307471106">
      <w:bodyDiv w:val="1"/>
      <w:marLeft w:val="0"/>
      <w:marRight w:val="0"/>
      <w:marTop w:val="0"/>
      <w:marBottom w:val="0"/>
      <w:divBdr>
        <w:top w:val="none" w:sz="0" w:space="0" w:color="auto"/>
        <w:left w:val="none" w:sz="0" w:space="0" w:color="auto"/>
        <w:bottom w:val="none" w:sz="0" w:space="0" w:color="auto"/>
        <w:right w:val="none" w:sz="0" w:space="0" w:color="auto"/>
      </w:divBdr>
    </w:div>
    <w:div w:id="1382360625">
      <w:bodyDiv w:val="1"/>
      <w:marLeft w:val="0"/>
      <w:marRight w:val="0"/>
      <w:marTop w:val="0"/>
      <w:marBottom w:val="0"/>
      <w:divBdr>
        <w:top w:val="none" w:sz="0" w:space="0" w:color="auto"/>
        <w:left w:val="none" w:sz="0" w:space="0" w:color="auto"/>
        <w:bottom w:val="none" w:sz="0" w:space="0" w:color="auto"/>
        <w:right w:val="none" w:sz="0" w:space="0" w:color="auto"/>
      </w:divBdr>
    </w:div>
    <w:div w:id="1415399156">
      <w:bodyDiv w:val="1"/>
      <w:marLeft w:val="0"/>
      <w:marRight w:val="0"/>
      <w:marTop w:val="0"/>
      <w:marBottom w:val="0"/>
      <w:divBdr>
        <w:top w:val="none" w:sz="0" w:space="0" w:color="auto"/>
        <w:left w:val="none" w:sz="0" w:space="0" w:color="auto"/>
        <w:bottom w:val="none" w:sz="0" w:space="0" w:color="auto"/>
        <w:right w:val="none" w:sz="0" w:space="0" w:color="auto"/>
      </w:divBdr>
    </w:div>
    <w:div w:id="1430079885">
      <w:bodyDiv w:val="1"/>
      <w:marLeft w:val="0"/>
      <w:marRight w:val="0"/>
      <w:marTop w:val="0"/>
      <w:marBottom w:val="0"/>
      <w:divBdr>
        <w:top w:val="none" w:sz="0" w:space="0" w:color="auto"/>
        <w:left w:val="none" w:sz="0" w:space="0" w:color="auto"/>
        <w:bottom w:val="none" w:sz="0" w:space="0" w:color="auto"/>
        <w:right w:val="none" w:sz="0" w:space="0" w:color="auto"/>
      </w:divBdr>
    </w:div>
    <w:div w:id="1494831012">
      <w:bodyDiv w:val="1"/>
      <w:marLeft w:val="0"/>
      <w:marRight w:val="0"/>
      <w:marTop w:val="0"/>
      <w:marBottom w:val="0"/>
      <w:divBdr>
        <w:top w:val="none" w:sz="0" w:space="0" w:color="auto"/>
        <w:left w:val="none" w:sz="0" w:space="0" w:color="auto"/>
        <w:bottom w:val="none" w:sz="0" w:space="0" w:color="auto"/>
        <w:right w:val="none" w:sz="0" w:space="0" w:color="auto"/>
      </w:divBdr>
    </w:div>
    <w:div w:id="1503474385">
      <w:bodyDiv w:val="1"/>
      <w:marLeft w:val="0"/>
      <w:marRight w:val="0"/>
      <w:marTop w:val="0"/>
      <w:marBottom w:val="0"/>
      <w:divBdr>
        <w:top w:val="none" w:sz="0" w:space="0" w:color="auto"/>
        <w:left w:val="none" w:sz="0" w:space="0" w:color="auto"/>
        <w:bottom w:val="none" w:sz="0" w:space="0" w:color="auto"/>
        <w:right w:val="none" w:sz="0" w:space="0" w:color="auto"/>
      </w:divBdr>
    </w:div>
    <w:div w:id="1565875608">
      <w:bodyDiv w:val="1"/>
      <w:marLeft w:val="0"/>
      <w:marRight w:val="0"/>
      <w:marTop w:val="0"/>
      <w:marBottom w:val="0"/>
      <w:divBdr>
        <w:top w:val="none" w:sz="0" w:space="0" w:color="auto"/>
        <w:left w:val="none" w:sz="0" w:space="0" w:color="auto"/>
        <w:bottom w:val="none" w:sz="0" w:space="0" w:color="auto"/>
        <w:right w:val="none" w:sz="0" w:space="0" w:color="auto"/>
      </w:divBdr>
    </w:div>
    <w:div w:id="1579242095">
      <w:bodyDiv w:val="1"/>
      <w:marLeft w:val="0"/>
      <w:marRight w:val="0"/>
      <w:marTop w:val="0"/>
      <w:marBottom w:val="0"/>
      <w:divBdr>
        <w:top w:val="none" w:sz="0" w:space="0" w:color="auto"/>
        <w:left w:val="none" w:sz="0" w:space="0" w:color="auto"/>
        <w:bottom w:val="none" w:sz="0" w:space="0" w:color="auto"/>
        <w:right w:val="none" w:sz="0" w:space="0" w:color="auto"/>
      </w:divBdr>
    </w:div>
    <w:div w:id="1639603847">
      <w:bodyDiv w:val="1"/>
      <w:marLeft w:val="0"/>
      <w:marRight w:val="0"/>
      <w:marTop w:val="0"/>
      <w:marBottom w:val="0"/>
      <w:divBdr>
        <w:top w:val="none" w:sz="0" w:space="0" w:color="auto"/>
        <w:left w:val="none" w:sz="0" w:space="0" w:color="auto"/>
        <w:bottom w:val="none" w:sz="0" w:space="0" w:color="auto"/>
        <w:right w:val="none" w:sz="0" w:space="0" w:color="auto"/>
      </w:divBdr>
    </w:div>
    <w:div w:id="1756825932">
      <w:bodyDiv w:val="1"/>
      <w:marLeft w:val="0"/>
      <w:marRight w:val="0"/>
      <w:marTop w:val="0"/>
      <w:marBottom w:val="0"/>
      <w:divBdr>
        <w:top w:val="none" w:sz="0" w:space="0" w:color="auto"/>
        <w:left w:val="none" w:sz="0" w:space="0" w:color="auto"/>
        <w:bottom w:val="none" w:sz="0" w:space="0" w:color="auto"/>
        <w:right w:val="none" w:sz="0" w:space="0" w:color="auto"/>
      </w:divBdr>
    </w:div>
    <w:div w:id="1778796254">
      <w:bodyDiv w:val="1"/>
      <w:marLeft w:val="0"/>
      <w:marRight w:val="0"/>
      <w:marTop w:val="0"/>
      <w:marBottom w:val="0"/>
      <w:divBdr>
        <w:top w:val="none" w:sz="0" w:space="0" w:color="auto"/>
        <w:left w:val="none" w:sz="0" w:space="0" w:color="auto"/>
        <w:bottom w:val="none" w:sz="0" w:space="0" w:color="auto"/>
        <w:right w:val="none" w:sz="0" w:space="0" w:color="auto"/>
      </w:divBdr>
    </w:div>
    <w:div w:id="1815484710">
      <w:bodyDiv w:val="1"/>
      <w:marLeft w:val="0"/>
      <w:marRight w:val="0"/>
      <w:marTop w:val="0"/>
      <w:marBottom w:val="0"/>
      <w:divBdr>
        <w:top w:val="none" w:sz="0" w:space="0" w:color="auto"/>
        <w:left w:val="none" w:sz="0" w:space="0" w:color="auto"/>
        <w:bottom w:val="none" w:sz="0" w:space="0" w:color="auto"/>
        <w:right w:val="none" w:sz="0" w:space="0" w:color="auto"/>
      </w:divBdr>
    </w:div>
    <w:div w:id="1897398837">
      <w:bodyDiv w:val="1"/>
      <w:marLeft w:val="0"/>
      <w:marRight w:val="0"/>
      <w:marTop w:val="0"/>
      <w:marBottom w:val="0"/>
      <w:divBdr>
        <w:top w:val="none" w:sz="0" w:space="0" w:color="auto"/>
        <w:left w:val="none" w:sz="0" w:space="0" w:color="auto"/>
        <w:bottom w:val="none" w:sz="0" w:space="0" w:color="auto"/>
        <w:right w:val="none" w:sz="0" w:space="0" w:color="auto"/>
      </w:divBdr>
    </w:div>
    <w:div w:id="1918051054">
      <w:bodyDiv w:val="1"/>
      <w:marLeft w:val="0"/>
      <w:marRight w:val="0"/>
      <w:marTop w:val="0"/>
      <w:marBottom w:val="0"/>
      <w:divBdr>
        <w:top w:val="none" w:sz="0" w:space="0" w:color="auto"/>
        <w:left w:val="none" w:sz="0" w:space="0" w:color="auto"/>
        <w:bottom w:val="none" w:sz="0" w:space="0" w:color="auto"/>
        <w:right w:val="none" w:sz="0" w:space="0" w:color="auto"/>
      </w:divBdr>
    </w:div>
    <w:div w:id="2065830817">
      <w:bodyDiv w:val="1"/>
      <w:marLeft w:val="0"/>
      <w:marRight w:val="0"/>
      <w:marTop w:val="0"/>
      <w:marBottom w:val="0"/>
      <w:divBdr>
        <w:top w:val="none" w:sz="0" w:space="0" w:color="auto"/>
        <w:left w:val="none" w:sz="0" w:space="0" w:color="auto"/>
        <w:bottom w:val="none" w:sz="0" w:space="0" w:color="auto"/>
        <w:right w:val="none" w:sz="0" w:space="0" w:color="auto"/>
      </w:divBdr>
    </w:div>
    <w:div w:id="20909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pchile.cl/encuesta/estudio-nacional-de-opinion-publica-n85-agosto-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2025-04-23T16:33:00Z</cp:lastPrinted>
  <dcterms:created xsi:type="dcterms:W3CDTF">2025-04-23T16:33:00Z</dcterms:created>
  <dcterms:modified xsi:type="dcterms:W3CDTF">2025-04-23T16:33:00Z</dcterms:modified>
</cp:coreProperties>
</file>