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1173" w14:textId="3ADE3F13" w:rsidR="009F22BA" w:rsidRPr="00912F4A" w:rsidRDefault="006E519C" w:rsidP="006E519C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Razonando </w:t>
      </w:r>
      <w:r w:rsidR="00B04BC7" w:rsidRPr="00912F4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2</w:t>
      </w:r>
    </w:p>
    <w:p w14:paraId="00158A58" w14:textId="70AB6D1F" w:rsidR="00475C12" w:rsidRPr="00912F4A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 w:rsidRPr="00912F4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1EF19C5C" w14:textId="77777777" w:rsidR="00AC0BD1" w:rsidRPr="00912F4A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tbl>
      <w:tblPr>
        <w:tblStyle w:val="TableNormal"/>
        <w:tblpPr w:leftFromText="141" w:rightFromText="141" w:vertAnchor="text" w:horzAnchor="margin" w:tblpXSpec="center" w:tblpYSpec="top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3969"/>
      </w:tblGrid>
      <w:tr w:rsidR="00912F4A" w:rsidRPr="00912F4A" w14:paraId="61784C50" w14:textId="77777777" w:rsidTr="00912F4A">
        <w:trPr>
          <w:trHeight w:val="450"/>
        </w:trPr>
        <w:tc>
          <w:tcPr>
            <w:tcW w:w="2122" w:type="dxa"/>
          </w:tcPr>
          <w:p w14:paraId="2FC4ECDB" w14:textId="77777777" w:rsidR="00912F4A" w:rsidRPr="00912F4A" w:rsidRDefault="00912F4A" w:rsidP="00912F4A">
            <w:pPr>
              <w:pStyle w:val="TableParagraph"/>
              <w:spacing w:before="1"/>
              <w:ind w:left="9"/>
              <w:jc w:val="center"/>
              <w:rPr>
                <w:rFonts w:ascii="Cambria" w:hAnsi="Cambria"/>
                <w:b/>
              </w:rPr>
            </w:pPr>
            <w:r w:rsidRPr="00912F4A">
              <w:rPr>
                <w:rFonts w:ascii="Cambria" w:hAnsi="Cambria"/>
                <w:b/>
                <w:spacing w:val="-2"/>
              </w:rPr>
              <w:t>Nombre</w:t>
            </w:r>
          </w:p>
        </w:tc>
        <w:tc>
          <w:tcPr>
            <w:tcW w:w="4110" w:type="dxa"/>
          </w:tcPr>
          <w:p w14:paraId="30BF5EEF" w14:textId="77777777" w:rsidR="00912F4A" w:rsidRPr="00912F4A" w:rsidRDefault="00912F4A" w:rsidP="00912F4A">
            <w:pPr>
              <w:pStyle w:val="TableParagraph"/>
              <w:spacing w:before="1"/>
              <w:ind w:left="5"/>
              <w:jc w:val="center"/>
              <w:rPr>
                <w:rFonts w:ascii="Cambria" w:hAnsi="Cambria"/>
                <w:b/>
              </w:rPr>
            </w:pPr>
            <w:r w:rsidRPr="00912F4A">
              <w:rPr>
                <w:rFonts w:ascii="Cambria" w:hAnsi="Cambria"/>
                <w:b/>
                <w:spacing w:val="-2"/>
              </w:rPr>
              <w:t>Definición</w:t>
            </w:r>
          </w:p>
        </w:tc>
        <w:tc>
          <w:tcPr>
            <w:tcW w:w="3969" w:type="dxa"/>
          </w:tcPr>
          <w:p w14:paraId="38A9B457" w14:textId="77777777" w:rsidR="00912F4A" w:rsidRPr="00912F4A" w:rsidRDefault="00912F4A" w:rsidP="00912F4A">
            <w:pPr>
              <w:pStyle w:val="TableParagraph"/>
              <w:spacing w:before="1"/>
              <w:ind w:left="12"/>
              <w:jc w:val="center"/>
              <w:rPr>
                <w:rFonts w:ascii="Cambria" w:hAnsi="Cambria"/>
                <w:b/>
              </w:rPr>
            </w:pPr>
            <w:r w:rsidRPr="00912F4A">
              <w:rPr>
                <w:rFonts w:ascii="Cambria" w:hAnsi="Cambria"/>
                <w:b/>
                <w:spacing w:val="-2"/>
              </w:rPr>
              <w:t>Ejemplo</w:t>
            </w:r>
          </w:p>
        </w:tc>
      </w:tr>
      <w:tr w:rsidR="00912F4A" w:rsidRPr="00912F4A" w14:paraId="1F7FA875" w14:textId="77777777" w:rsidTr="00912F4A">
        <w:trPr>
          <w:trHeight w:val="1214"/>
        </w:trPr>
        <w:tc>
          <w:tcPr>
            <w:tcW w:w="2122" w:type="dxa"/>
          </w:tcPr>
          <w:p w14:paraId="5F1489AE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1.</w:t>
            </w:r>
            <w:r w:rsidRPr="00912F4A">
              <w:rPr>
                <w:rFonts w:ascii="Cambria" w:hAnsi="Cambria"/>
                <w:b/>
                <w:bCs/>
                <w:spacing w:val="-6"/>
                <w:sz w:val="20"/>
              </w:rPr>
              <w:t xml:space="preserve"> </w:t>
            </w:r>
            <w:r w:rsidRPr="00912F4A">
              <w:rPr>
                <w:rFonts w:ascii="Cambria" w:hAnsi="Cambria"/>
                <w:b/>
                <w:bCs/>
                <w:sz w:val="20"/>
              </w:rPr>
              <w:t>Apelar a la</w:t>
            </w:r>
          </w:p>
          <w:p w14:paraId="31F2B247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misericordia</w:t>
            </w:r>
          </w:p>
          <w:p w14:paraId="46AE0E02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(Ad</w:t>
            </w:r>
          </w:p>
          <w:p w14:paraId="1E5C2FC1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912F4A">
              <w:rPr>
                <w:rFonts w:ascii="Cambria" w:hAnsi="Cambria"/>
                <w:b/>
                <w:bCs/>
                <w:sz w:val="20"/>
              </w:rPr>
              <w:t>misericordiam</w:t>
            </w:r>
            <w:proofErr w:type="spellEnd"/>
            <w:r w:rsidRPr="00912F4A">
              <w:rPr>
                <w:rFonts w:ascii="Cambria" w:hAnsi="Cambria"/>
                <w:b/>
                <w:bCs/>
                <w:sz w:val="20"/>
              </w:rPr>
              <w:t>)</w:t>
            </w:r>
          </w:p>
          <w:p w14:paraId="51A0CE76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</w:p>
          <w:p w14:paraId="211D6C6C" w14:textId="77777777" w:rsidR="00912F4A" w:rsidRPr="00912F4A" w:rsidRDefault="00912F4A" w:rsidP="00912F4A">
            <w:pPr>
              <w:pStyle w:val="TableParagraph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4110" w:type="dxa"/>
          </w:tcPr>
          <w:p w14:paraId="00D51FC3" w14:textId="77777777" w:rsidR="00912F4A" w:rsidRPr="00912F4A" w:rsidRDefault="00912F4A" w:rsidP="00912F4A">
            <w:pPr>
              <w:pStyle w:val="TableParagraph"/>
              <w:spacing w:line="256" w:lineRule="auto"/>
              <w:ind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Consiste en validar un punto de vista</w:t>
            </w:r>
          </w:p>
          <w:p w14:paraId="0B303BFB" w14:textId="77777777" w:rsidR="00912F4A" w:rsidRPr="00912F4A" w:rsidRDefault="00912F4A" w:rsidP="00912F4A">
            <w:pPr>
              <w:pStyle w:val="TableParagraph"/>
              <w:spacing w:line="256" w:lineRule="auto"/>
              <w:ind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porque el que lo defiende tiene algún</w:t>
            </w:r>
          </w:p>
          <w:p w14:paraId="5479D23E" w14:textId="77777777" w:rsidR="00912F4A" w:rsidRPr="00912F4A" w:rsidRDefault="00912F4A" w:rsidP="00912F4A">
            <w:pPr>
              <w:pStyle w:val="TableParagraph"/>
              <w:spacing w:line="256" w:lineRule="auto"/>
              <w:ind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problema o dificultad.</w:t>
            </w:r>
            <w:r w:rsidRPr="00912F4A">
              <w:rPr>
                <w:rFonts w:ascii="Cambria" w:hAnsi="Cambria"/>
                <w:sz w:val="20"/>
              </w:rPr>
              <w:tab/>
            </w:r>
          </w:p>
        </w:tc>
        <w:tc>
          <w:tcPr>
            <w:tcW w:w="3969" w:type="dxa"/>
          </w:tcPr>
          <w:p w14:paraId="6083737E" w14:textId="77777777" w:rsidR="00912F4A" w:rsidRPr="00912F4A" w:rsidRDefault="00912F4A" w:rsidP="00912F4A">
            <w:pPr>
              <w:pStyle w:val="TableParagraph"/>
              <w:ind w:left="108" w:right="9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Se debe aprobar el proyecto de ley,</w:t>
            </w:r>
          </w:p>
          <w:p w14:paraId="2DF29E90" w14:textId="77777777" w:rsidR="00912F4A" w:rsidRPr="00912F4A" w:rsidRDefault="00912F4A" w:rsidP="00912F4A">
            <w:pPr>
              <w:pStyle w:val="TableParagraph"/>
              <w:ind w:left="108" w:right="9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pues hay gente que sufre.</w:t>
            </w:r>
          </w:p>
          <w:p w14:paraId="4FB9C278" w14:textId="77777777" w:rsidR="00912F4A" w:rsidRPr="00912F4A" w:rsidRDefault="00912F4A" w:rsidP="00912F4A">
            <w:pPr>
              <w:pStyle w:val="TableParagraph"/>
              <w:ind w:left="108" w:right="91"/>
              <w:rPr>
                <w:rFonts w:ascii="Cambria" w:hAnsi="Cambria"/>
                <w:sz w:val="20"/>
              </w:rPr>
            </w:pPr>
          </w:p>
          <w:p w14:paraId="24664C5D" w14:textId="77777777" w:rsidR="00912F4A" w:rsidRPr="00912F4A" w:rsidRDefault="00912F4A" w:rsidP="00912F4A">
            <w:pPr>
              <w:pStyle w:val="TableParagraph"/>
              <w:ind w:left="108" w:right="9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Si terminamos nuestra relación sufriré</w:t>
            </w:r>
          </w:p>
          <w:p w14:paraId="038C4C4D" w14:textId="77777777" w:rsidR="00912F4A" w:rsidRPr="00912F4A" w:rsidRDefault="00912F4A" w:rsidP="00912F4A">
            <w:pPr>
              <w:pStyle w:val="TableParagraph"/>
              <w:ind w:left="108" w:right="9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demasiado, por favor, no termines</w:t>
            </w:r>
          </w:p>
          <w:p w14:paraId="3857E883" w14:textId="77777777" w:rsidR="00912F4A" w:rsidRPr="00912F4A" w:rsidRDefault="00912F4A" w:rsidP="00912F4A">
            <w:pPr>
              <w:pStyle w:val="TableParagraph"/>
              <w:spacing w:line="259" w:lineRule="auto"/>
              <w:ind w:left="108" w:right="9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conmigo, ¿no ves que quedaré solo?</w:t>
            </w:r>
          </w:p>
        </w:tc>
      </w:tr>
      <w:tr w:rsidR="00912F4A" w:rsidRPr="00912F4A" w14:paraId="5FBE5240" w14:textId="77777777" w:rsidTr="00912F4A">
        <w:trPr>
          <w:trHeight w:val="950"/>
        </w:trPr>
        <w:tc>
          <w:tcPr>
            <w:tcW w:w="2122" w:type="dxa"/>
          </w:tcPr>
          <w:p w14:paraId="7F6E5330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2.</w:t>
            </w:r>
            <w:r w:rsidRPr="00912F4A">
              <w:rPr>
                <w:rFonts w:ascii="Cambria" w:hAnsi="Cambria"/>
                <w:b/>
                <w:bCs/>
                <w:spacing w:val="-2"/>
                <w:sz w:val="20"/>
              </w:rPr>
              <w:t xml:space="preserve"> </w:t>
            </w:r>
            <w:r w:rsidRPr="00912F4A">
              <w:rPr>
                <w:rFonts w:ascii="Cambria" w:hAnsi="Cambria"/>
                <w:b/>
                <w:bCs/>
                <w:sz w:val="20"/>
              </w:rPr>
              <w:t>Apelar a la fuerza</w:t>
            </w:r>
          </w:p>
          <w:p w14:paraId="467A4B9A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ab/>
              <w:t xml:space="preserve">(Ad </w:t>
            </w:r>
            <w:proofErr w:type="spellStart"/>
            <w:r w:rsidRPr="00912F4A">
              <w:rPr>
                <w:rFonts w:ascii="Cambria" w:hAnsi="Cambria"/>
                <w:b/>
                <w:bCs/>
                <w:sz w:val="20"/>
              </w:rPr>
              <w:t>báculum</w:t>
            </w:r>
            <w:proofErr w:type="spellEnd"/>
            <w:r w:rsidRPr="00912F4A">
              <w:rPr>
                <w:rFonts w:ascii="Cambria" w:hAnsi="Cambria"/>
                <w:b/>
                <w:bCs/>
                <w:sz w:val="20"/>
              </w:rPr>
              <w:t>)</w:t>
            </w:r>
          </w:p>
          <w:p w14:paraId="5CB333D3" w14:textId="77777777" w:rsidR="00912F4A" w:rsidRPr="00912F4A" w:rsidRDefault="00912F4A" w:rsidP="00912F4A">
            <w:pPr>
              <w:pStyle w:val="TableParagraph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ab/>
            </w:r>
          </w:p>
        </w:tc>
        <w:tc>
          <w:tcPr>
            <w:tcW w:w="4110" w:type="dxa"/>
          </w:tcPr>
          <w:p w14:paraId="61D82088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Consiste en que se debe aceptar</w:t>
            </w:r>
          </w:p>
          <w:p w14:paraId="3B64FD6A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como válido un punto de visto por</w:t>
            </w:r>
          </w:p>
          <w:p w14:paraId="2C5A9696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miedo a alguna represalia de quien</w:t>
            </w:r>
          </w:p>
          <w:p w14:paraId="2A4FD27C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defiende la tesis, en otras palabras,</w:t>
            </w:r>
          </w:p>
          <w:p w14:paraId="534A984B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se ejerce una amenaza directa o</w:t>
            </w:r>
          </w:p>
          <w:p w14:paraId="6FC14664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indirecta por parte del emisor sobre</w:t>
            </w:r>
          </w:p>
          <w:p w14:paraId="64B65FAA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el receptor. En latín la llamaban Ad</w:t>
            </w:r>
          </w:p>
          <w:p w14:paraId="4380E7FB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proofErr w:type="spellStart"/>
            <w:r w:rsidRPr="00912F4A">
              <w:rPr>
                <w:rFonts w:ascii="Cambria" w:hAnsi="Cambria"/>
                <w:sz w:val="20"/>
              </w:rPr>
              <w:t>báculum</w:t>
            </w:r>
            <w:proofErr w:type="spellEnd"/>
            <w:r w:rsidRPr="00912F4A">
              <w:rPr>
                <w:rFonts w:ascii="Cambria" w:hAnsi="Cambria"/>
                <w:sz w:val="20"/>
              </w:rPr>
              <w:t xml:space="preserve"> (bastón), pues si no se</w:t>
            </w:r>
          </w:p>
          <w:p w14:paraId="43505F40" w14:textId="0CE41764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aceptaba un punto de vista</w:t>
            </w:r>
            <w:r w:rsidRPr="00912F4A">
              <w:rPr>
                <w:rFonts w:ascii="Cambria" w:hAnsi="Cambria"/>
                <w:sz w:val="20"/>
              </w:rPr>
              <w:t>,</w:t>
            </w:r>
          </w:p>
          <w:p w14:paraId="7D62F6A2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entonces, se recurría a un golpe de</w:t>
            </w:r>
          </w:p>
          <w:p w14:paraId="589CA3A1" w14:textId="77777777" w:rsidR="00912F4A" w:rsidRPr="00912F4A" w:rsidRDefault="00912F4A" w:rsidP="00912F4A">
            <w:pPr>
              <w:pStyle w:val="TableParagraph"/>
              <w:spacing w:line="259" w:lineRule="auto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bastón como amenaza.</w:t>
            </w:r>
            <w:r w:rsidRPr="00912F4A">
              <w:rPr>
                <w:rFonts w:ascii="Cambria" w:hAnsi="Cambria"/>
                <w:sz w:val="20"/>
              </w:rPr>
              <w:tab/>
            </w:r>
          </w:p>
        </w:tc>
        <w:tc>
          <w:tcPr>
            <w:tcW w:w="3969" w:type="dxa"/>
          </w:tcPr>
          <w:p w14:paraId="0C3E3E38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Si no nos apoyas en este proyecto,</w:t>
            </w:r>
          </w:p>
          <w:p w14:paraId="4AE59EF1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entonces,</w:t>
            </w:r>
            <w:r w:rsidRPr="00912F4A">
              <w:rPr>
                <w:rFonts w:ascii="Cambria" w:hAnsi="Cambria"/>
                <w:sz w:val="20"/>
              </w:rPr>
              <w:tab/>
              <w:t>deberemos prescindir</w:t>
            </w:r>
          </w:p>
          <w:p w14:paraId="660F7105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tus servicios en la empresa.</w:t>
            </w:r>
          </w:p>
          <w:p w14:paraId="796FB51D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</w:p>
          <w:p w14:paraId="4D8413BE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No puedes estar en desacuerdo, ya</w:t>
            </w:r>
          </w:p>
          <w:p w14:paraId="5EF643C0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que tu jefe no estará nada de</w:t>
            </w:r>
          </w:p>
          <w:p w14:paraId="289213E3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contento si sabe que piensas así.</w:t>
            </w:r>
          </w:p>
          <w:p w14:paraId="0711BDF7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</w:p>
          <w:p w14:paraId="4EB15FAE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Bueno, si no crees, serás tú el que se</w:t>
            </w:r>
          </w:p>
          <w:p w14:paraId="05B083D6" w14:textId="77777777" w:rsidR="00912F4A" w:rsidRPr="00912F4A" w:rsidRDefault="00912F4A" w:rsidP="00912F4A">
            <w:pPr>
              <w:pStyle w:val="TableParagraph"/>
              <w:spacing w:line="256" w:lineRule="auto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queme en el infierno, no yo</w:t>
            </w:r>
          </w:p>
        </w:tc>
      </w:tr>
      <w:tr w:rsidR="00912F4A" w:rsidRPr="00912F4A" w14:paraId="1823F5E5" w14:textId="77777777" w:rsidTr="00912F4A">
        <w:trPr>
          <w:trHeight w:val="1478"/>
        </w:trPr>
        <w:tc>
          <w:tcPr>
            <w:tcW w:w="2122" w:type="dxa"/>
          </w:tcPr>
          <w:p w14:paraId="23665338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pacing w:val="-2"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3.</w:t>
            </w:r>
            <w:r w:rsidRPr="00912F4A">
              <w:rPr>
                <w:rFonts w:ascii="Cambria" w:hAnsi="Cambria"/>
                <w:b/>
                <w:bCs/>
                <w:spacing w:val="-2"/>
                <w:sz w:val="20"/>
              </w:rPr>
              <w:t xml:space="preserve"> Argumento por</w:t>
            </w:r>
          </w:p>
          <w:p w14:paraId="27934963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pacing w:val="-2"/>
                <w:sz w:val="20"/>
              </w:rPr>
            </w:pPr>
            <w:r w:rsidRPr="00912F4A">
              <w:rPr>
                <w:rFonts w:ascii="Cambria" w:hAnsi="Cambria"/>
                <w:b/>
                <w:bCs/>
                <w:spacing w:val="-2"/>
                <w:sz w:val="20"/>
              </w:rPr>
              <w:t>ignorancia</w:t>
            </w:r>
          </w:p>
          <w:p w14:paraId="58731DBA" w14:textId="77777777" w:rsidR="00912F4A" w:rsidRPr="00912F4A" w:rsidRDefault="00912F4A" w:rsidP="00912F4A">
            <w:pPr>
              <w:pStyle w:val="TableParagraph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b/>
                <w:bCs/>
                <w:spacing w:val="-2"/>
                <w:sz w:val="20"/>
              </w:rPr>
              <w:t>(ad ignorantiam)</w:t>
            </w:r>
          </w:p>
        </w:tc>
        <w:tc>
          <w:tcPr>
            <w:tcW w:w="4110" w:type="dxa"/>
          </w:tcPr>
          <w:p w14:paraId="53483C57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Se comete esta falacia cuando se</w:t>
            </w:r>
          </w:p>
          <w:p w14:paraId="153FB24B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sostiene que una proposición es</w:t>
            </w:r>
          </w:p>
          <w:p w14:paraId="47A7B52C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verdadera argumentado solamente</w:t>
            </w:r>
          </w:p>
          <w:p w14:paraId="07DE2F3B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que no se ha demostrado que sea</w:t>
            </w:r>
          </w:p>
          <w:p w14:paraId="71C6A087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falsa, o bien que es falsa porque no</w:t>
            </w:r>
          </w:p>
          <w:p w14:paraId="6C0960CA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se ha probado lo contrario. Esta</w:t>
            </w:r>
          </w:p>
          <w:p w14:paraId="3ED30810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falacia suele cometerse con mucha</w:t>
            </w:r>
          </w:p>
          <w:p w14:paraId="40E93032" w14:textId="77777777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frecuencia en temas relativos a los</w:t>
            </w:r>
          </w:p>
          <w:p w14:paraId="7338F649" w14:textId="77777777" w:rsid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fenómenos psíquicos,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donde no hay </w:t>
            </w:r>
          </w:p>
          <w:p w14:paraId="3C5630FA" w14:textId="0D9B9A82" w:rsidR="00912F4A" w:rsidRPr="00912F4A" w:rsidRDefault="00912F4A" w:rsidP="00912F4A">
            <w:pPr>
              <w:pStyle w:val="TableParagraph"/>
              <w:ind w:right="102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pruebas claras en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pro o en contra</w:t>
            </w:r>
          </w:p>
        </w:tc>
        <w:tc>
          <w:tcPr>
            <w:tcW w:w="3969" w:type="dxa"/>
          </w:tcPr>
          <w:p w14:paraId="51A1C71A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” Debe haber fantasmas porque nadie</w:t>
            </w:r>
          </w:p>
          <w:p w14:paraId="466019F2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ha podido demostrar que no existen”</w:t>
            </w:r>
          </w:p>
          <w:p w14:paraId="6FD02929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</w:p>
          <w:p w14:paraId="1FC7F857" w14:textId="463D73F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“</w:t>
            </w:r>
            <w:r w:rsidRPr="00912F4A">
              <w:rPr>
                <w:rFonts w:ascii="Cambria" w:hAnsi="Cambria"/>
                <w:sz w:val="20"/>
              </w:rPr>
              <w:t>Es inocente porque no</w:t>
            </w:r>
            <w:r w:rsidRPr="00912F4A"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se ha</w:t>
            </w:r>
          </w:p>
          <w:p w14:paraId="558EF18E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demostrado su culpabilidad”</w:t>
            </w:r>
          </w:p>
          <w:p w14:paraId="67D5A728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</w:p>
          <w:p w14:paraId="0A7A89D1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“El diablo existe porque nadie ha</w:t>
            </w:r>
          </w:p>
          <w:p w14:paraId="1A05DA10" w14:textId="77777777" w:rsidR="00912F4A" w:rsidRPr="00912F4A" w:rsidRDefault="00912F4A" w:rsidP="00912F4A">
            <w:pPr>
              <w:pStyle w:val="TableParagraph"/>
              <w:ind w:left="108"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podido probar lo contrario”</w:t>
            </w:r>
          </w:p>
          <w:p w14:paraId="6D8B680F" w14:textId="77777777" w:rsidR="00912F4A" w:rsidRPr="00912F4A" w:rsidRDefault="00912F4A" w:rsidP="00912F4A">
            <w:pPr>
              <w:pStyle w:val="TableParagraph"/>
              <w:spacing w:line="259" w:lineRule="auto"/>
              <w:ind w:left="108" w:right="98"/>
              <w:rPr>
                <w:rFonts w:ascii="Cambria" w:hAnsi="Cambria"/>
                <w:sz w:val="20"/>
              </w:rPr>
            </w:pPr>
          </w:p>
        </w:tc>
      </w:tr>
      <w:tr w:rsidR="00912F4A" w:rsidRPr="00912F4A" w14:paraId="74E6D669" w14:textId="77777777" w:rsidTr="00912F4A">
        <w:trPr>
          <w:trHeight w:val="1478"/>
        </w:trPr>
        <w:tc>
          <w:tcPr>
            <w:tcW w:w="2122" w:type="dxa"/>
          </w:tcPr>
          <w:p w14:paraId="369D2224" w14:textId="77777777" w:rsidR="00912F4A" w:rsidRPr="00912F4A" w:rsidRDefault="00912F4A" w:rsidP="00912F4A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4.</w:t>
            </w:r>
            <w:r w:rsidRPr="00912F4A">
              <w:rPr>
                <w:rFonts w:ascii="Cambria" w:hAnsi="Cambria"/>
                <w:b/>
                <w:bCs/>
                <w:spacing w:val="-4"/>
                <w:sz w:val="20"/>
              </w:rPr>
              <w:t xml:space="preserve"> </w:t>
            </w:r>
            <w:r w:rsidRPr="00912F4A">
              <w:rPr>
                <w:rFonts w:ascii="Cambria" w:hAnsi="Cambria"/>
                <w:b/>
                <w:bCs/>
                <w:sz w:val="20"/>
              </w:rPr>
              <w:t xml:space="preserve"> La pregunta</w:t>
            </w:r>
          </w:p>
          <w:p w14:paraId="453391A6" w14:textId="77777777" w:rsidR="00912F4A" w:rsidRPr="00912F4A" w:rsidRDefault="00912F4A" w:rsidP="00912F4A">
            <w:pPr>
              <w:pStyle w:val="TableParagraph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compleja</w:t>
            </w:r>
          </w:p>
        </w:tc>
        <w:tc>
          <w:tcPr>
            <w:tcW w:w="4110" w:type="dxa"/>
          </w:tcPr>
          <w:p w14:paraId="66676D96" w14:textId="43DF92AC" w:rsidR="00912F4A" w:rsidRPr="00912F4A" w:rsidRDefault="00912F4A" w:rsidP="00912F4A">
            <w:pPr>
              <w:pStyle w:val="TableParagraph"/>
              <w:ind w:right="103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Implica formular preguntas que suponen la aceptación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de información previa. Es cuando se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hace </w:t>
            </w:r>
            <w:r w:rsidRPr="00912F4A">
              <w:rPr>
                <w:rFonts w:ascii="Cambria" w:hAnsi="Cambria"/>
                <w:sz w:val="20"/>
              </w:rPr>
              <w:t>una pregunta con una</w:t>
            </w:r>
            <w:r w:rsidRPr="00912F4A">
              <w:rPr>
                <w:rFonts w:ascii="Cambria" w:hAnsi="Cambria"/>
                <w:sz w:val="20"/>
              </w:rPr>
              <w:t xml:space="preserve"> suposición que se da por sentada dentro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del argumento. Estas preguntas no pueden contestarse con un sí o un no, sino que suponen ya una respuesta definida a una pregunta anterior que ni siquiera se había hecho.</w:t>
            </w:r>
            <w:r w:rsidRPr="00912F4A">
              <w:rPr>
                <w:rFonts w:ascii="Cambria" w:hAnsi="Cambria"/>
                <w:sz w:val="20"/>
              </w:rPr>
              <w:tab/>
            </w:r>
            <w:r w:rsidRPr="00912F4A">
              <w:rPr>
                <w:rFonts w:ascii="Cambria" w:hAnsi="Cambria"/>
                <w:sz w:val="20"/>
              </w:rPr>
              <w:tab/>
            </w:r>
            <w:r w:rsidRPr="00912F4A">
              <w:rPr>
                <w:rFonts w:ascii="Cambria" w:hAnsi="Cambria"/>
                <w:sz w:val="20"/>
              </w:rPr>
              <w:tab/>
            </w:r>
            <w:r w:rsidRPr="00912F4A">
              <w:rPr>
                <w:rFonts w:ascii="Cambria" w:hAnsi="Cambria"/>
                <w:sz w:val="20"/>
              </w:rPr>
              <w:tab/>
            </w:r>
          </w:p>
        </w:tc>
        <w:tc>
          <w:tcPr>
            <w:tcW w:w="3969" w:type="dxa"/>
          </w:tcPr>
          <w:p w14:paraId="28E3FCFE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¿Ha dejado Ud. Sus malos</w:t>
            </w:r>
          </w:p>
          <w:p w14:paraId="4D6D6C85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hábitos?,¿ha dejado de pegarle a su</w:t>
            </w:r>
          </w:p>
          <w:p w14:paraId="79E918C2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mujer?”. La primera supone que se ha</w:t>
            </w:r>
          </w:p>
          <w:p w14:paraId="7E67C0A3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respondido sí a la pregunta no</w:t>
            </w:r>
          </w:p>
          <w:p w14:paraId="6D561849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 xml:space="preserve">formulada: </w:t>
            </w:r>
          </w:p>
          <w:p w14:paraId="1AEE9817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¿Tenía Ud. anteriormente</w:t>
            </w:r>
          </w:p>
          <w:p w14:paraId="4E4D6FAA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malos hábitos?; y la segunda supone</w:t>
            </w:r>
          </w:p>
          <w:p w14:paraId="0BC1A746" w14:textId="66365F49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una respuesta afirmativa a la</w:t>
            </w:r>
          </w:p>
          <w:p w14:paraId="1F3AEC18" w14:textId="77777777" w:rsidR="00912F4A" w:rsidRPr="00912F4A" w:rsidRDefault="00912F4A" w:rsidP="00912F4A">
            <w:pPr>
              <w:pStyle w:val="TableParagraph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pregunta: ¿Ha pegado Ud. alguna vez</w:t>
            </w:r>
          </w:p>
          <w:p w14:paraId="32800905" w14:textId="77777777" w:rsidR="00912F4A" w:rsidRPr="00912F4A" w:rsidRDefault="00912F4A" w:rsidP="00912F4A">
            <w:pPr>
              <w:pStyle w:val="TableParagraph"/>
              <w:spacing w:line="259" w:lineRule="auto"/>
              <w:ind w:left="108" w:right="101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a su mujer?</w:t>
            </w:r>
          </w:p>
        </w:tc>
      </w:tr>
      <w:tr w:rsidR="00912F4A" w:rsidRPr="00912F4A" w14:paraId="471250F8" w14:textId="77777777" w:rsidTr="00912F4A">
        <w:trPr>
          <w:trHeight w:val="1478"/>
        </w:trPr>
        <w:tc>
          <w:tcPr>
            <w:tcW w:w="2122" w:type="dxa"/>
          </w:tcPr>
          <w:p w14:paraId="56BC72EE" w14:textId="77777777" w:rsidR="00912F4A" w:rsidRPr="00912F4A" w:rsidRDefault="00912F4A" w:rsidP="00912F4A">
            <w:pPr>
              <w:pStyle w:val="TableParagraph"/>
              <w:spacing w:line="241" w:lineRule="exact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5.</w:t>
            </w:r>
            <w:r w:rsidRPr="00912F4A">
              <w:rPr>
                <w:rFonts w:ascii="Cambria" w:hAnsi="Cambria"/>
                <w:b/>
                <w:bCs/>
                <w:spacing w:val="-3"/>
                <w:sz w:val="20"/>
              </w:rPr>
              <w:t xml:space="preserve"> </w:t>
            </w:r>
            <w:r w:rsidRPr="00912F4A">
              <w:rPr>
                <w:rFonts w:ascii="Cambria" w:hAnsi="Cambria"/>
                <w:b/>
                <w:bCs/>
                <w:sz w:val="20"/>
              </w:rPr>
              <w:t xml:space="preserve"> Razonamiento</w:t>
            </w:r>
          </w:p>
          <w:p w14:paraId="1691E6CF" w14:textId="77777777" w:rsidR="00912F4A" w:rsidRPr="00912F4A" w:rsidRDefault="00912F4A" w:rsidP="00912F4A">
            <w:pPr>
              <w:pStyle w:val="TableParagraph"/>
              <w:spacing w:line="241" w:lineRule="exact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circular</w:t>
            </w:r>
          </w:p>
          <w:p w14:paraId="76505E93" w14:textId="77777777" w:rsidR="00912F4A" w:rsidRPr="00912F4A" w:rsidRDefault="00912F4A" w:rsidP="00912F4A">
            <w:pPr>
              <w:pStyle w:val="TableParagraph"/>
              <w:spacing w:line="241" w:lineRule="exact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(</w:t>
            </w:r>
            <w:proofErr w:type="spellStart"/>
            <w:r w:rsidRPr="00912F4A">
              <w:rPr>
                <w:rFonts w:ascii="Cambria" w:hAnsi="Cambria"/>
                <w:b/>
                <w:bCs/>
                <w:sz w:val="20"/>
              </w:rPr>
              <w:t>Petitio</w:t>
            </w:r>
            <w:proofErr w:type="spellEnd"/>
            <w:r w:rsidRPr="00912F4A">
              <w:rPr>
                <w:rFonts w:ascii="Cambria" w:hAnsi="Cambria"/>
                <w:b/>
                <w:bCs/>
                <w:sz w:val="20"/>
              </w:rPr>
              <w:t xml:space="preserve"> </w:t>
            </w:r>
            <w:proofErr w:type="spellStart"/>
            <w:r w:rsidRPr="00912F4A">
              <w:rPr>
                <w:rFonts w:ascii="Cambria" w:hAnsi="Cambria"/>
                <w:b/>
                <w:bCs/>
                <w:sz w:val="20"/>
              </w:rPr>
              <w:t>principii</w:t>
            </w:r>
            <w:proofErr w:type="spellEnd"/>
            <w:r w:rsidRPr="00912F4A">
              <w:rPr>
                <w:rFonts w:ascii="Cambria" w:hAnsi="Cambria"/>
                <w:b/>
                <w:bCs/>
                <w:sz w:val="20"/>
              </w:rPr>
              <w:t>)</w:t>
            </w:r>
          </w:p>
          <w:p w14:paraId="04492345" w14:textId="77777777" w:rsidR="00912F4A" w:rsidRPr="00912F4A" w:rsidRDefault="00912F4A" w:rsidP="00912F4A">
            <w:pPr>
              <w:pStyle w:val="TableParagraph"/>
              <w:spacing w:line="241" w:lineRule="exact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4110" w:type="dxa"/>
          </w:tcPr>
          <w:p w14:paraId="04DAB6E8" w14:textId="77777777" w:rsidR="00912F4A" w:rsidRP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Es esta argumentación, el emisor</w:t>
            </w:r>
          </w:p>
          <w:p w14:paraId="55A79588" w14:textId="77777777" w:rsidR="00912F4A" w:rsidRP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rehúye la razón de por qué se debe</w:t>
            </w:r>
          </w:p>
          <w:p w14:paraId="1920658A" w14:textId="77777777" w:rsidR="00912F4A" w:rsidRP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creer en su punto de vista y, para</w:t>
            </w:r>
          </w:p>
          <w:p w14:paraId="6452BCC2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hacer</w:t>
            </w:r>
            <w:r w:rsidRPr="00912F4A">
              <w:rPr>
                <w:rFonts w:ascii="Cambria" w:hAnsi="Cambria"/>
                <w:sz w:val="20"/>
              </w:rPr>
              <w:tab/>
              <w:t>parecer</w:t>
            </w:r>
            <w:r w:rsidRPr="00912F4A">
              <w:rPr>
                <w:rFonts w:ascii="Cambria" w:hAnsi="Cambria"/>
                <w:sz w:val="20"/>
              </w:rPr>
              <w:tab/>
              <w:t>que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lo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argumentado, </w:t>
            </w:r>
          </w:p>
          <w:p w14:paraId="73F82CAF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repite su punto de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vista como si fuera </w:t>
            </w:r>
          </w:p>
          <w:p w14:paraId="73DFABEC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un principio del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cual no se debe dudar. </w:t>
            </w:r>
          </w:p>
          <w:p w14:paraId="3DE8B392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En latín se le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denomina </w:t>
            </w:r>
            <w:proofErr w:type="spellStart"/>
            <w:r w:rsidRPr="00912F4A">
              <w:rPr>
                <w:rFonts w:ascii="Cambria" w:hAnsi="Cambria"/>
                <w:sz w:val="20"/>
              </w:rPr>
              <w:t>Petitio</w:t>
            </w:r>
            <w:proofErr w:type="spellEnd"/>
            <w:r w:rsidRPr="00912F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12F4A">
              <w:rPr>
                <w:rFonts w:ascii="Cambria" w:hAnsi="Cambria"/>
                <w:sz w:val="20"/>
              </w:rPr>
              <w:t>principii</w:t>
            </w:r>
            <w:proofErr w:type="spellEnd"/>
            <w:r w:rsidRPr="00912F4A">
              <w:rPr>
                <w:rFonts w:ascii="Cambria" w:hAnsi="Cambria"/>
                <w:sz w:val="20"/>
              </w:rPr>
              <w:t xml:space="preserve">, </w:t>
            </w:r>
          </w:p>
          <w:p w14:paraId="59357166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pues se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pide la repetición del mismo </w:t>
            </w:r>
          </w:p>
          <w:p w14:paraId="3C2E2958" w14:textId="77777777" w:rsid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principio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o tesis, sin argumentar, </w:t>
            </w:r>
          </w:p>
          <w:p w14:paraId="65AD12C1" w14:textId="38CB774A" w:rsidR="00912F4A" w:rsidRPr="00912F4A" w:rsidRDefault="00912F4A" w:rsidP="00912F4A">
            <w:pPr>
              <w:pStyle w:val="TableParagraph"/>
              <w:ind w:right="100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es decir, el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>razonamiento es circular.</w:t>
            </w:r>
          </w:p>
        </w:tc>
        <w:tc>
          <w:tcPr>
            <w:tcW w:w="3969" w:type="dxa"/>
          </w:tcPr>
          <w:p w14:paraId="3BB572DF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Mis resultados son correctos, porque</w:t>
            </w:r>
          </w:p>
          <w:p w14:paraId="3B04990C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proofErr w:type="spellStart"/>
            <w:r w:rsidRPr="00912F4A">
              <w:rPr>
                <w:rFonts w:ascii="Cambria" w:hAnsi="Cambria"/>
                <w:sz w:val="20"/>
              </w:rPr>
              <w:t>si</w:t>
            </w:r>
            <w:proofErr w:type="spellEnd"/>
            <w:r w:rsidRPr="00912F4A">
              <w:rPr>
                <w:rFonts w:ascii="Cambria" w:hAnsi="Cambria"/>
                <w:sz w:val="20"/>
              </w:rPr>
              <w:t xml:space="preserve"> supongo que son correctos llego a</w:t>
            </w:r>
          </w:p>
          <w:p w14:paraId="3A703880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los mismos resultados.</w:t>
            </w:r>
          </w:p>
          <w:p w14:paraId="7E3469DA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</w:p>
          <w:p w14:paraId="3BCDCADA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La prueba está difícil, pues no está</w:t>
            </w:r>
          </w:p>
          <w:p w14:paraId="60EBF45F" w14:textId="40AC9DAA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complicada. (</w:t>
            </w:r>
            <w:r w:rsidRPr="00912F4A">
              <w:rPr>
                <w:rFonts w:ascii="Cambria" w:hAnsi="Cambria"/>
                <w:sz w:val="20"/>
              </w:rPr>
              <w:t>*y si no está complicada,</w:t>
            </w:r>
          </w:p>
          <w:p w14:paraId="570ABEEC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entonces, no está difícil)</w:t>
            </w:r>
          </w:p>
          <w:p w14:paraId="524B387A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</w:p>
          <w:p w14:paraId="2AC28ADF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El equipo de nuestros amores no está</w:t>
            </w:r>
          </w:p>
          <w:p w14:paraId="04564BBB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jugando bien, pues su nivel de juego</w:t>
            </w:r>
          </w:p>
          <w:p w14:paraId="7DA3F9AE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es bastante malo.</w:t>
            </w:r>
          </w:p>
          <w:p w14:paraId="16AE839F" w14:textId="77777777" w:rsidR="00912F4A" w:rsidRPr="00912F4A" w:rsidRDefault="00912F4A" w:rsidP="00912F4A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(*si juegan mal, entonces, no están</w:t>
            </w:r>
          </w:p>
          <w:p w14:paraId="3FFC2488" w14:textId="77777777" w:rsidR="00912F4A" w:rsidRPr="00912F4A" w:rsidRDefault="00912F4A" w:rsidP="00912F4A">
            <w:pPr>
              <w:pStyle w:val="TableParagraph"/>
              <w:spacing w:line="259" w:lineRule="auto"/>
              <w:ind w:left="108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jugando bien.</w:t>
            </w:r>
          </w:p>
        </w:tc>
      </w:tr>
      <w:tr w:rsidR="00912F4A" w:rsidRPr="00912F4A" w14:paraId="597776EA" w14:textId="77777777" w:rsidTr="00912F4A">
        <w:trPr>
          <w:trHeight w:val="1478"/>
        </w:trPr>
        <w:tc>
          <w:tcPr>
            <w:tcW w:w="2122" w:type="dxa"/>
          </w:tcPr>
          <w:p w14:paraId="24B91296" w14:textId="77777777" w:rsidR="00912F4A" w:rsidRPr="00912F4A" w:rsidRDefault="00912F4A" w:rsidP="00912F4A">
            <w:pPr>
              <w:pStyle w:val="TableParagraph"/>
              <w:spacing w:line="241" w:lineRule="exact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6. Argumento de</w:t>
            </w:r>
          </w:p>
          <w:p w14:paraId="6B0ACBD2" w14:textId="77777777" w:rsidR="00912F4A" w:rsidRPr="00912F4A" w:rsidRDefault="00912F4A" w:rsidP="00912F4A">
            <w:pPr>
              <w:pStyle w:val="TableParagraph"/>
              <w:spacing w:line="241" w:lineRule="exact"/>
              <w:rPr>
                <w:rFonts w:ascii="Cambria" w:hAnsi="Cambria"/>
                <w:b/>
                <w:bCs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>antigüedad</w:t>
            </w:r>
          </w:p>
          <w:p w14:paraId="183A347F" w14:textId="77777777" w:rsidR="00912F4A" w:rsidRPr="00912F4A" w:rsidRDefault="00912F4A" w:rsidP="00912F4A">
            <w:pPr>
              <w:pStyle w:val="TableParagraph"/>
              <w:spacing w:line="241" w:lineRule="exact"/>
              <w:jc w:val="left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b/>
                <w:bCs/>
                <w:sz w:val="20"/>
              </w:rPr>
              <w:t xml:space="preserve">(Ad </w:t>
            </w:r>
            <w:proofErr w:type="spellStart"/>
            <w:r w:rsidRPr="00912F4A">
              <w:rPr>
                <w:rFonts w:ascii="Cambria" w:hAnsi="Cambria"/>
                <w:b/>
                <w:bCs/>
                <w:sz w:val="20"/>
              </w:rPr>
              <w:t>antiquitatem</w:t>
            </w:r>
            <w:proofErr w:type="spellEnd"/>
            <w:r w:rsidRPr="00912F4A">
              <w:rPr>
                <w:rFonts w:ascii="Cambria" w:hAnsi="Cambria"/>
                <w:b/>
                <w:bCs/>
                <w:sz w:val="20"/>
              </w:rPr>
              <w:t>)</w:t>
            </w:r>
          </w:p>
        </w:tc>
        <w:tc>
          <w:tcPr>
            <w:tcW w:w="4110" w:type="dxa"/>
          </w:tcPr>
          <w:p w14:paraId="7161DA69" w14:textId="77777777" w:rsidR="00912F4A" w:rsidRDefault="00912F4A" w:rsidP="00912F4A">
            <w:pPr>
              <w:pStyle w:val="TableParagraph"/>
              <w:ind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 xml:space="preserve">Argumenta que algo es correcto </w:t>
            </w:r>
          </w:p>
          <w:p w14:paraId="2274FB4A" w14:textId="77777777" w:rsidR="00912F4A" w:rsidRDefault="00912F4A" w:rsidP="00912F4A">
            <w:pPr>
              <w:pStyle w:val="TableParagraph"/>
              <w:ind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o bueno simplemente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12F4A">
              <w:rPr>
                <w:rFonts w:ascii="Cambria" w:hAnsi="Cambria"/>
                <w:sz w:val="20"/>
              </w:rPr>
              <w:t xml:space="preserve">porque </w:t>
            </w:r>
          </w:p>
          <w:p w14:paraId="6D125F2E" w14:textId="77777777" w:rsidR="00912F4A" w:rsidRDefault="00912F4A" w:rsidP="00912F4A">
            <w:pPr>
              <w:pStyle w:val="TableParagraph"/>
              <w:ind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es</w:t>
            </w:r>
            <w:r w:rsidRPr="00912F4A">
              <w:rPr>
                <w:rFonts w:ascii="Cambria" w:hAnsi="Cambria"/>
                <w:sz w:val="20"/>
              </w:rPr>
              <w:t xml:space="preserve"> antiguo o tradicional</w:t>
            </w:r>
            <w:r w:rsidRPr="00912F4A">
              <w:rPr>
                <w:rFonts w:ascii="Cambria" w:hAnsi="Cambria"/>
                <w:sz w:val="20"/>
              </w:rPr>
              <w:tab/>
              <w:t>porque</w:t>
            </w:r>
          </w:p>
          <w:p w14:paraId="0BFCB3B2" w14:textId="2F18FF99" w:rsidR="00912F4A" w:rsidRPr="00912F4A" w:rsidRDefault="00912F4A" w:rsidP="00912F4A">
            <w:pPr>
              <w:pStyle w:val="TableParagraph"/>
              <w:ind w:right="98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"siempre ha sido así".</w:t>
            </w:r>
            <w:r w:rsidRPr="00912F4A">
              <w:rPr>
                <w:rFonts w:ascii="Cambria" w:hAnsi="Cambria"/>
                <w:sz w:val="20"/>
              </w:rPr>
              <w:tab/>
            </w:r>
            <w:r w:rsidRPr="00912F4A">
              <w:rPr>
                <w:rFonts w:ascii="Cambria" w:hAnsi="Cambria"/>
                <w:sz w:val="20"/>
              </w:rPr>
              <w:tab/>
            </w:r>
          </w:p>
        </w:tc>
        <w:tc>
          <w:tcPr>
            <w:tcW w:w="3969" w:type="dxa"/>
          </w:tcPr>
          <w:p w14:paraId="7886790B" w14:textId="77777777" w:rsidR="00912F4A" w:rsidRPr="00912F4A" w:rsidRDefault="00912F4A" w:rsidP="00912F4A">
            <w:pPr>
              <w:pStyle w:val="TableParagraph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“Debe ser una mala idea porque nadie</w:t>
            </w:r>
          </w:p>
          <w:p w14:paraId="59DEA2D7" w14:textId="77777777" w:rsidR="00912F4A" w:rsidRPr="00912F4A" w:rsidRDefault="00912F4A" w:rsidP="00912F4A">
            <w:pPr>
              <w:pStyle w:val="TableParagraph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lo ha hecho antes. ...”</w:t>
            </w:r>
          </w:p>
          <w:p w14:paraId="4D19F815" w14:textId="77777777" w:rsidR="00912F4A" w:rsidRPr="00912F4A" w:rsidRDefault="00912F4A" w:rsidP="00912F4A">
            <w:pPr>
              <w:pStyle w:val="TableParagraph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“Estas leyes se han estado aplicando</w:t>
            </w:r>
          </w:p>
          <w:p w14:paraId="784F1FA2" w14:textId="77777777" w:rsidR="00912F4A" w:rsidRPr="00912F4A" w:rsidRDefault="00912F4A" w:rsidP="00912F4A">
            <w:pPr>
              <w:pStyle w:val="TableParagraph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durante cien años. ...”</w:t>
            </w:r>
          </w:p>
          <w:p w14:paraId="0E7D7A2C" w14:textId="77777777" w:rsidR="00912F4A" w:rsidRPr="00912F4A" w:rsidRDefault="00912F4A" w:rsidP="00912F4A">
            <w:pPr>
              <w:pStyle w:val="TableParagraph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“Las mujeres deben quedarse en casa</w:t>
            </w:r>
          </w:p>
          <w:p w14:paraId="7EC4A83F" w14:textId="77777777" w:rsidR="00912F4A" w:rsidRPr="00912F4A" w:rsidRDefault="00912F4A" w:rsidP="00912F4A">
            <w:pPr>
              <w:pStyle w:val="TableParagraph"/>
              <w:spacing w:line="259" w:lineRule="auto"/>
              <w:ind w:left="108" w:right="93"/>
              <w:rPr>
                <w:rFonts w:ascii="Cambria" w:hAnsi="Cambria"/>
                <w:sz w:val="20"/>
              </w:rPr>
            </w:pPr>
            <w:r w:rsidRPr="00912F4A">
              <w:rPr>
                <w:rFonts w:ascii="Cambria" w:hAnsi="Cambria"/>
                <w:sz w:val="20"/>
              </w:rPr>
              <w:t>porque así se ha hecho siempre”</w:t>
            </w:r>
          </w:p>
        </w:tc>
      </w:tr>
    </w:tbl>
    <w:p w14:paraId="7304667D" w14:textId="77777777" w:rsidR="00AC0BD1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72DCC11" w14:textId="77777777" w:rsid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6735377" w14:textId="77777777" w:rsid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69D4FB7" w14:textId="77777777" w:rsid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C8F46F3" w14:textId="77777777" w:rsid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663BB4A" w14:textId="77777777" w:rsid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6BCBE2E2" w14:textId="77777777" w:rsidR="00912F4A" w:rsidRPr="00912F4A" w:rsidRDefault="00912F4A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44E4309" w14:textId="2958CF7C" w:rsidR="00592561" w:rsidRPr="00912F4A" w:rsidRDefault="00CC3CA3" w:rsidP="00CC3CA3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Ejercicios</w:t>
      </w:r>
      <w:r w:rsidR="00491537" w:rsidRPr="00912F4A">
        <w:rPr>
          <w:rFonts w:ascii="Cambria" w:eastAsia="Linux Libertine G" w:hAnsi="Cambria" w:cs="Linux Libertine G"/>
          <w:lang w:val="es-ES" w:eastAsia="zh-CN" w:bidi="hi-IN"/>
        </w:rPr>
        <w:t>, coloca qué falacia corresponde a cada ejemplo</w:t>
      </w:r>
      <w:r w:rsidRPr="00912F4A">
        <w:rPr>
          <w:rFonts w:ascii="Cambria" w:eastAsia="Linux Libertine G" w:hAnsi="Cambria" w:cs="Linux Libertine G"/>
          <w:lang w:val="es-ES" w:eastAsia="zh-CN" w:bidi="hi-IN"/>
        </w:rPr>
        <w:t xml:space="preserve">: </w:t>
      </w:r>
    </w:p>
    <w:p w14:paraId="15EC73E1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“Antes de escuchar lo que la profesora nueva tiene que decir sobre historia, déjame contarte que fue despedida de dos colegios.” ________________</w:t>
      </w:r>
    </w:p>
    <w:p w14:paraId="2B263510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3CE74BC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“¡Toda la clase quiere que la prueba se cancele! Eso significa que no debería hacerse.” ________________</w:t>
      </w:r>
    </w:p>
    <w:p w14:paraId="52614CE7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9D01674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“Necesitamos comprar más sillas para la sala de profesores, porque las paredes son blancas y el piso de madera.” ________________</w:t>
      </w:r>
    </w:p>
    <w:p w14:paraId="3EFA467E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26F2E69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“No deberías escuchar a Raúl sobre economía, ¿no viste cómo se viste? Siempre anda desarreglado.” ________________</w:t>
      </w:r>
    </w:p>
    <w:p w14:paraId="1E54356F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F929B26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“Probé comida tailandesa una vez y no me gustó. Toda la comida tailandesa es horrible.” ________________</w:t>
      </w:r>
    </w:p>
    <w:p w14:paraId="5656C0A4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9294A7D" w14:textId="6983CBD1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 xml:space="preserve">“Según </w:t>
      </w:r>
      <w:r w:rsidR="00CD7A63" w:rsidRPr="00912F4A">
        <w:rPr>
          <w:rFonts w:ascii="Cambria" w:eastAsia="Linux Libertine G" w:hAnsi="Cambria" w:cs="Linux Libertine G"/>
          <w:lang w:val="es-ES" w:eastAsia="zh-CN" w:bidi="hi-IN"/>
        </w:rPr>
        <w:t>un</w:t>
      </w:r>
      <w:r w:rsidRPr="00912F4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proofErr w:type="spellStart"/>
      <w:r w:rsidRPr="00912F4A">
        <w:rPr>
          <w:rFonts w:ascii="Cambria" w:eastAsia="Linux Libertine G" w:hAnsi="Cambria" w:cs="Linux Libertine G"/>
          <w:lang w:val="es-ES" w:eastAsia="zh-CN" w:bidi="hi-IN"/>
        </w:rPr>
        <w:t>influencer</w:t>
      </w:r>
      <w:proofErr w:type="spellEnd"/>
      <w:r w:rsidRPr="00912F4A">
        <w:rPr>
          <w:rFonts w:ascii="Cambria" w:eastAsia="Linux Libertine G" w:hAnsi="Cambria" w:cs="Linux Libertine G"/>
          <w:lang w:val="es-ES" w:eastAsia="zh-CN" w:bidi="hi-IN"/>
        </w:rPr>
        <w:t xml:space="preserve"> de TikTok, deberíamos invertir todo nuestro dinero en monedas digitales emergentes. Él lo dice, así que debe ser cierto.” ________________</w:t>
      </w:r>
    </w:p>
    <w:p w14:paraId="201B815E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A3EB276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“Decir que estudiar filosofía es inútil es como decir que respirar es innecesario. Ambas cosas nos mantienen vivos.” ________________</w:t>
      </w:r>
    </w:p>
    <w:p w14:paraId="3251455D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2DEDB39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“Desde que pusieron ese nuevo letrero en la entrada del colegio, ha llovido todos los días. Claramente ese letrero trae mala suerte.” ________________</w:t>
      </w:r>
    </w:p>
    <w:p w14:paraId="6A8CFCC3" w14:textId="77777777" w:rsidR="00AF4B52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00959B9" w14:textId="3DC9A3C6" w:rsidR="003706B5" w:rsidRPr="00912F4A" w:rsidRDefault="00AF4B52" w:rsidP="00AF4B5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12F4A">
        <w:rPr>
          <w:rFonts w:ascii="Cambria" w:eastAsia="Linux Libertine G" w:hAnsi="Cambria" w:cs="Linux Libertine G"/>
          <w:lang w:val="es-ES" w:eastAsia="zh-CN" w:bidi="hi-IN"/>
        </w:rPr>
        <w:t>“Claro que tú estás en contra del aborto… vienes de una familia ultraconservadora.” ________________</w:t>
      </w:r>
    </w:p>
    <w:sectPr w:rsidR="003706B5" w:rsidRPr="00912F4A" w:rsidSect="00912F4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6F6C" w14:textId="77777777" w:rsidR="00A86E25" w:rsidRDefault="00A86E25" w:rsidP="00C71D61">
      <w:pPr>
        <w:spacing w:after="0" w:line="240" w:lineRule="auto"/>
      </w:pPr>
      <w:r>
        <w:separator/>
      </w:r>
    </w:p>
  </w:endnote>
  <w:endnote w:type="continuationSeparator" w:id="0">
    <w:p w14:paraId="37A83AC9" w14:textId="77777777" w:rsidR="00A86E25" w:rsidRDefault="00A86E2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0C4D" w14:textId="77777777" w:rsidR="00A86E25" w:rsidRDefault="00A86E25" w:rsidP="00C71D61">
      <w:pPr>
        <w:spacing w:after="0" w:line="240" w:lineRule="auto"/>
      </w:pPr>
      <w:r>
        <w:separator/>
      </w:r>
    </w:p>
  </w:footnote>
  <w:footnote w:type="continuationSeparator" w:id="0">
    <w:p w14:paraId="7566930A" w14:textId="77777777" w:rsidR="00A86E25" w:rsidRDefault="00A86E2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6F6A881C">
              <wp:simplePos x="0" y="0"/>
              <wp:positionH relativeFrom="column">
                <wp:posOffset>-375285</wp:posOffset>
              </wp:positionH>
              <wp:positionV relativeFrom="paragraph">
                <wp:posOffset>-192405</wp:posOffset>
              </wp:positionV>
              <wp:extent cx="6743700" cy="81943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819434"/>
                        <a:chOff x="661" y="409"/>
                        <a:chExt cx="10620" cy="1272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17D1772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63267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55pt;margin-top:-15.15pt;width:531pt;height:64.5pt;z-index:251659264" coordorigin="661,409" coordsize="10620,1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17D1772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="0063267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  <w:proofErr w:type="gramEnd"/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0E2F"/>
    <w:rsid w:val="000145CE"/>
    <w:rsid w:val="00022626"/>
    <w:rsid w:val="0002354B"/>
    <w:rsid w:val="00027E0F"/>
    <w:rsid w:val="00034EF9"/>
    <w:rsid w:val="00035402"/>
    <w:rsid w:val="00035742"/>
    <w:rsid w:val="00064213"/>
    <w:rsid w:val="000700C2"/>
    <w:rsid w:val="00072AEA"/>
    <w:rsid w:val="00077A46"/>
    <w:rsid w:val="000D407A"/>
    <w:rsid w:val="000E2E9A"/>
    <w:rsid w:val="001253A3"/>
    <w:rsid w:val="00160BB9"/>
    <w:rsid w:val="0018494F"/>
    <w:rsid w:val="00186B86"/>
    <w:rsid w:val="00191044"/>
    <w:rsid w:val="001C7CE2"/>
    <w:rsid w:val="001D1BFE"/>
    <w:rsid w:val="001E01D7"/>
    <w:rsid w:val="001E2C6F"/>
    <w:rsid w:val="001F00A2"/>
    <w:rsid w:val="001F6355"/>
    <w:rsid w:val="0024525C"/>
    <w:rsid w:val="00261DC3"/>
    <w:rsid w:val="002732E4"/>
    <w:rsid w:val="002742C2"/>
    <w:rsid w:val="002743E8"/>
    <w:rsid w:val="0027478C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06B5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E3B9A"/>
    <w:rsid w:val="003F6CA8"/>
    <w:rsid w:val="00410BD9"/>
    <w:rsid w:val="00425678"/>
    <w:rsid w:val="004307B9"/>
    <w:rsid w:val="004416B3"/>
    <w:rsid w:val="00455F0F"/>
    <w:rsid w:val="0047386B"/>
    <w:rsid w:val="00475C12"/>
    <w:rsid w:val="00481F05"/>
    <w:rsid w:val="00491537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8443E"/>
    <w:rsid w:val="0058677D"/>
    <w:rsid w:val="00592561"/>
    <w:rsid w:val="005A3909"/>
    <w:rsid w:val="005A5070"/>
    <w:rsid w:val="005A5348"/>
    <w:rsid w:val="005C3BCB"/>
    <w:rsid w:val="005E562A"/>
    <w:rsid w:val="005F0A90"/>
    <w:rsid w:val="00602A5F"/>
    <w:rsid w:val="00604EAA"/>
    <w:rsid w:val="0063267A"/>
    <w:rsid w:val="00676C7D"/>
    <w:rsid w:val="00695ADE"/>
    <w:rsid w:val="006A0DB6"/>
    <w:rsid w:val="006A2D63"/>
    <w:rsid w:val="006A5B57"/>
    <w:rsid w:val="006D7F13"/>
    <w:rsid w:val="006E519C"/>
    <w:rsid w:val="006E666C"/>
    <w:rsid w:val="00707D2C"/>
    <w:rsid w:val="00714033"/>
    <w:rsid w:val="00722DC4"/>
    <w:rsid w:val="0072707E"/>
    <w:rsid w:val="007306E8"/>
    <w:rsid w:val="00740B6E"/>
    <w:rsid w:val="00742BB4"/>
    <w:rsid w:val="007572CD"/>
    <w:rsid w:val="00774DBD"/>
    <w:rsid w:val="00784ED8"/>
    <w:rsid w:val="007A7C67"/>
    <w:rsid w:val="007B114D"/>
    <w:rsid w:val="007C0DB4"/>
    <w:rsid w:val="00816269"/>
    <w:rsid w:val="0083462D"/>
    <w:rsid w:val="008A27C6"/>
    <w:rsid w:val="008A42A9"/>
    <w:rsid w:val="008D0BA8"/>
    <w:rsid w:val="008D1C23"/>
    <w:rsid w:val="008D61F4"/>
    <w:rsid w:val="008E1074"/>
    <w:rsid w:val="00903F73"/>
    <w:rsid w:val="00907D49"/>
    <w:rsid w:val="00912F4A"/>
    <w:rsid w:val="00915FD6"/>
    <w:rsid w:val="00927DF0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44B7F"/>
    <w:rsid w:val="00A5067F"/>
    <w:rsid w:val="00A57503"/>
    <w:rsid w:val="00A62EF0"/>
    <w:rsid w:val="00A7579E"/>
    <w:rsid w:val="00A86E25"/>
    <w:rsid w:val="00AB28EB"/>
    <w:rsid w:val="00AB2B1D"/>
    <w:rsid w:val="00AC0BD1"/>
    <w:rsid w:val="00AD3429"/>
    <w:rsid w:val="00AD70D9"/>
    <w:rsid w:val="00AE4B6C"/>
    <w:rsid w:val="00AF3ED1"/>
    <w:rsid w:val="00AF4B52"/>
    <w:rsid w:val="00B02C0C"/>
    <w:rsid w:val="00B04BC7"/>
    <w:rsid w:val="00B12EDD"/>
    <w:rsid w:val="00B1482B"/>
    <w:rsid w:val="00B220A1"/>
    <w:rsid w:val="00B3569E"/>
    <w:rsid w:val="00B42B37"/>
    <w:rsid w:val="00B47A3A"/>
    <w:rsid w:val="00B47E39"/>
    <w:rsid w:val="00B503AC"/>
    <w:rsid w:val="00B555E5"/>
    <w:rsid w:val="00B70427"/>
    <w:rsid w:val="00B75BAF"/>
    <w:rsid w:val="00B839ED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3CA3"/>
    <w:rsid w:val="00CC4335"/>
    <w:rsid w:val="00CD1834"/>
    <w:rsid w:val="00CD3940"/>
    <w:rsid w:val="00CD7A63"/>
    <w:rsid w:val="00CE1504"/>
    <w:rsid w:val="00CE4F93"/>
    <w:rsid w:val="00D04EC2"/>
    <w:rsid w:val="00D1003E"/>
    <w:rsid w:val="00D16C9D"/>
    <w:rsid w:val="00D43C0B"/>
    <w:rsid w:val="00D46F30"/>
    <w:rsid w:val="00D60256"/>
    <w:rsid w:val="00D64C89"/>
    <w:rsid w:val="00D758D8"/>
    <w:rsid w:val="00D85563"/>
    <w:rsid w:val="00DA4134"/>
    <w:rsid w:val="00DA5441"/>
    <w:rsid w:val="00DA6F5F"/>
    <w:rsid w:val="00DD100A"/>
    <w:rsid w:val="00DE2174"/>
    <w:rsid w:val="00DE5AE2"/>
    <w:rsid w:val="00E15E27"/>
    <w:rsid w:val="00E30A7D"/>
    <w:rsid w:val="00E4231C"/>
    <w:rsid w:val="00E504FA"/>
    <w:rsid w:val="00E50764"/>
    <w:rsid w:val="00E608E2"/>
    <w:rsid w:val="00EC065F"/>
    <w:rsid w:val="00EC1E34"/>
    <w:rsid w:val="00ED061D"/>
    <w:rsid w:val="00ED185A"/>
    <w:rsid w:val="00ED6645"/>
    <w:rsid w:val="00EE0CED"/>
    <w:rsid w:val="00EE343D"/>
    <w:rsid w:val="00EF4319"/>
    <w:rsid w:val="00F10FD1"/>
    <w:rsid w:val="00F55F5C"/>
    <w:rsid w:val="00F56ADA"/>
    <w:rsid w:val="00F64ED6"/>
    <w:rsid w:val="00F726A6"/>
    <w:rsid w:val="00F727FE"/>
    <w:rsid w:val="00FA5E06"/>
    <w:rsid w:val="00FC16BE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0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DF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2025-04-14T12:53:00Z</cp:lastPrinted>
  <dcterms:created xsi:type="dcterms:W3CDTF">2025-04-14T12:54:00Z</dcterms:created>
  <dcterms:modified xsi:type="dcterms:W3CDTF">2025-04-14T12:54:00Z</dcterms:modified>
</cp:coreProperties>
</file>