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CB51" w14:textId="2883942E" w:rsidR="00041139" w:rsidRDefault="00041139" w:rsidP="00041139">
      <w:pPr>
        <w:spacing w:after="0"/>
        <w:jc w:val="center"/>
        <w:rPr>
          <w:rFonts w:ascii="Cambria" w:hAnsi="Cambria"/>
          <w:b/>
          <w:bCs/>
          <w:sz w:val="24"/>
          <w:szCs w:val="24"/>
          <w:u w:val="single"/>
        </w:rPr>
      </w:pPr>
      <w:r>
        <w:rPr>
          <w:rFonts w:ascii="Cambria" w:hAnsi="Cambria"/>
          <w:b/>
          <w:bCs/>
          <w:sz w:val="24"/>
          <w:szCs w:val="24"/>
          <w:u w:val="single"/>
        </w:rPr>
        <w:t xml:space="preserve">TALLER </w:t>
      </w:r>
      <w:r w:rsidR="006B32F6">
        <w:rPr>
          <w:rFonts w:ascii="Cambria" w:hAnsi="Cambria"/>
          <w:b/>
          <w:bCs/>
          <w:sz w:val="24"/>
          <w:szCs w:val="24"/>
          <w:u w:val="single"/>
        </w:rPr>
        <w:t>9</w:t>
      </w:r>
    </w:p>
    <w:p w14:paraId="472BB3CC" w14:textId="481722F7" w:rsidR="00041139" w:rsidRDefault="006B32F6" w:rsidP="00041139">
      <w:pPr>
        <w:jc w:val="center"/>
        <w:rPr>
          <w:rFonts w:ascii="Cambria" w:hAnsi="Cambria"/>
          <w:b/>
          <w:bCs/>
          <w:sz w:val="24"/>
          <w:szCs w:val="24"/>
          <w:u w:val="single"/>
        </w:rPr>
      </w:pPr>
      <w:r>
        <w:rPr>
          <w:rFonts w:ascii="Cambria" w:hAnsi="Cambria"/>
          <w:b/>
          <w:bCs/>
          <w:sz w:val="24"/>
          <w:szCs w:val="24"/>
          <w:u w:val="single"/>
        </w:rPr>
        <w:t>EQUIDAD, INCLUSIÓN Y DIVERSIDAD</w:t>
      </w:r>
    </w:p>
    <w:tbl>
      <w:tblPr>
        <w:tblStyle w:val="Tablaconcuadrcula"/>
        <w:tblW w:w="0" w:type="auto"/>
        <w:tblLook w:val="04A0" w:firstRow="1" w:lastRow="0" w:firstColumn="1" w:lastColumn="0" w:noHBand="0" w:noVBand="1"/>
      </w:tblPr>
      <w:tblGrid>
        <w:gridCol w:w="2207"/>
        <w:gridCol w:w="2207"/>
        <w:gridCol w:w="2207"/>
        <w:gridCol w:w="2207"/>
      </w:tblGrid>
      <w:tr w:rsidR="0057686A" w:rsidRPr="007B3509" w14:paraId="32794C00" w14:textId="77777777" w:rsidTr="007B32CA">
        <w:tc>
          <w:tcPr>
            <w:tcW w:w="8828" w:type="dxa"/>
            <w:gridSpan w:val="4"/>
          </w:tcPr>
          <w:p w14:paraId="277AF0EC" w14:textId="77777777" w:rsidR="0057686A" w:rsidRPr="007B3509" w:rsidRDefault="0057686A" w:rsidP="007B32CA">
            <w:pPr>
              <w:jc w:val="both"/>
              <w:rPr>
                <w:rFonts w:ascii="Cambria" w:hAnsi="Cambria"/>
              </w:rPr>
            </w:pPr>
            <w:r w:rsidRPr="007B3509">
              <w:rPr>
                <w:rFonts w:ascii="Cambria" w:hAnsi="Cambria"/>
              </w:rPr>
              <w:t>Nombre</w:t>
            </w:r>
          </w:p>
        </w:tc>
      </w:tr>
      <w:tr w:rsidR="0057686A" w:rsidRPr="007B3509" w14:paraId="5401086A" w14:textId="77777777" w:rsidTr="007B32CA">
        <w:tc>
          <w:tcPr>
            <w:tcW w:w="2207" w:type="dxa"/>
          </w:tcPr>
          <w:p w14:paraId="726573AA" w14:textId="77777777" w:rsidR="0057686A" w:rsidRPr="007B3509" w:rsidRDefault="0057686A" w:rsidP="007B32CA">
            <w:pPr>
              <w:jc w:val="both"/>
              <w:rPr>
                <w:rFonts w:ascii="Cambria" w:hAnsi="Cambria"/>
              </w:rPr>
            </w:pPr>
            <w:r w:rsidRPr="007B3509">
              <w:rPr>
                <w:rFonts w:ascii="Cambria" w:hAnsi="Cambria"/>
              </w:rPr>
              <w:t>Puntaje total</w:t>
            </w:r>
          </w:p>
        </w:tc>
        <w:tc>
          <w:tcPr>
            <w:tcW w:w="2207" w:type="dxa"/>
          </w:tcPr>
          <w:p w14:paraId="39132E87" w14:textId="0C21CB46" w:rsidR="0057686A" w:rsidRPr="007B3509" w:rsidRDefault="0057686A" w:rsidP="007B32CA">
            <w:pPr>
              <w:jc w:val="both"/>
              <w:rPr>
                <w:rFonts w:ascii="Cambria" w:hAnsi="Cambria"/>
              </w:rPr>
            </w:pPr>
            <w:r>
              <w:rPr>
                <w:rFonts w:ascii="Cambria" w:hAnsi="Cambria"/>
              </w:rPr>
              <w:t>18 pts.</w:t>
            </w:r>
          </w:p>
        </w:tc>
        <w:tc>
          <w:tcPr>
            <w:tcW w:w="2207" w:type="dxa"/>
          </w:tcPr>
          <w:p w14:paraId="2FECCEEE" w14:textId="77777777" w:rsidR="0057686A" w:rsidRPr="007B3509" w:rsidRDefault="0057686A" w:rsidP="007B32CA">
            <w:pPr>
              <w:jc w:val="both"/>
              <w:rPr>
                <w:rFonts w:ascii="Cambria" w:hAnsi="Cambria"/>
              </w:rPr>
            </w:pPr>
            <w:r w:rsidRPr="007B3509">
              <w:rPr>
                <w:rFonts w:ascii="Cambria" w:hAnsi="Cambria"/>
              </w:rPr>
              <w:t>Fecha</w:t>
            </w:r>
          </w:p>
        </w:tc>
        <w:tc>
          <w:tcPr>
            <w:tcW w:w="2207" w:type="dxa"/>
          </w:tcPr>
          <w:p w14:paraId="2ACB4ACB" w14:textId="5898778F" w:rsidR="0057686A" w:rsidRPr="007B3509" w:rsidRDefault="006B32F6" w:rsidP="007B32CA">
            <w:pPr>
              <w:jc w:val="both"/>
              <w:rPr>
                <w:rFonts w:ascii="Cambria" w:hAnsi="Cambria"/>
              </w:rPr>
            </w:pPr>
            <w:r>
              <w:rPr>
                <w:rFonts w:ascii="Cambria" w:hAnsi="Cambria"/>
              </w:rPr>
              <w:t>13</w:t>
            </w:r>
            <w:r w:rsidR="0057686A" w:rsidRPr="007B3509">
              <w:rPr>
                <w:rFonts w:ascii="Cambria" w:hAnsi="Cambria"/>
              </w:rPr>
              <w:t>/</w:t>
            </w:r>
            <w:r w:rsidR="0057686A">
              <w:rPr>
                <w:rFonts w:ascii="Cambria" w:hAnsi="Cambria"/>
              </w:rPr>
              <w:t>05</w:t>
            </w:r>
            <w:r w:rsidR="0057686A" w:rsidRPr="007B3509">
              <w:rPr>
                <w:rFonts w:ascii="Cambria" w:hAnsi="Cambria"/>
              </w:rPr>
              <w:t>/202</w:t>
            </w:r>
            <w:r w:rsidR="0057686A">
              <w:rPr>
                <w:rFonts w:ascii="Cambria" w:hAnsi="Cambria"/>
              </w:rPr>
              <w:t>5</w:t>
            </w:r>
          </w:p>
        </w:tc>
      </w:tr>
      <w:tr w:rsidR="0057686A" w:rsidRPr="007B3509" w14:paraId="534709CB" w14:textId="77777777" w:rsidTr="007B32CA">
        <w:tc>
          <w:tcPr>
            <w:tcW w:w="2207" w:type="dxa"/>
          </w:tcPr>
          <w:p w14:paraId="46ACACF7" w14:textId="77777777" w:rsidR="0057686A" w:rsidRPr="007B3509" w:rsidRDefault="0057686A" w:rsidP="007B32CA">
            <w:pPr>
              <w:jc w:val="both"/>
              <w:rPr>
                <w:rFonts w:ascii="Cambria" w:hAnsi="Cambria"/>
              </w:rPr>
            </w:pPr>
            <w:r w:rsidRPr="007B3509">
              <w:rPr>
                <w:rFonts w:ascii="Cambria" w:hAnsi="Cambria"/>
              </w:rPr>
              <w:t>Puntaje obtenido</w:t>
            </w:r>
          </w:p>
        </w:tc>
        <w:tc>
          <w:tcPr>
            <w:tcW w:w="2207" w:type="dxa"/>
          </w:tcPr>
          <w:p w14:paraId="69744D21" w14:textId="77777777" w:rsidR="0057686A" w:rsidRPr="007B3509" w:rsidRDefault="0057686A" w:rsidP="007B32CA">
            <w:pPr>
              <w:jc w:val="both"/>
              <w:rPr>
                <w:rFonts w:ascii="Cambria" w:hAnsi="Cambria"/>
              </w:rPr>
            </w:pPr>
          </w:p>
        </w:tc>
        <w:tc>
          <w:tcPr>
            <w:tcW w:w="2207" w:type="dxa"/>
          </w:tcPr>
          <w:p w14:paraId="2DBFDD2E" w14:textId="77777777" w:rsidR="0057686A" w:rsidRPr="007B3509" w:rsidRDefault="0057686A" w:rsidP="007B32CA">
            <w:pPr>
              <w:jc w:val="both"/>
              <w:rPr>
                <w:rFonts w:ascii="Cambria" w:hAnsi="Cambria"/>
              </w:rPr>
            </w:pPr>
            <w:r w:rsidRPr="007B3509">
              <w:rPr>
                <w:rFonts w:ascii="Cambria" w:hAnsi="Cambria"/>
              </w:rPr>
              <w:t>Calificación</w:t>
            </w:r>
          </w:p>
        </w:tc>
        <w:tc>
          <w:tcPr>
            <w:tcW w:w="2207" w:type="dxa"/>
          </w:tcPr>
          <w:p w14:paraId="349500A8" w14:textId="77777777" w:rsidR="0057686A" w:rsidRPr="007B3509" w:rsidRDefault="0057686A" w:rsidP="007B32CA">
            <w:pPr>
              <w:jc w:val="both"/>
              <w:rPr>
                <w:rFonts w:ascii="Cambria" w:hAnsi="Cambria"/>
              </w:rPr>
            </w:pPr>
          </w:p>
        </w:tc>
      </w:tr>
    </w:tbl>
    <w:p w14:paraId="13B7268C" w14:textId="37FFE18B" w:rsidR="00041139" w:rsidRDefault="00041139" w:rsidP="00041139">
      <w:pPr>
        <w:jc w:val="both"/>
        <w:rPr>
          <w:rFonts w:ascii="Cambria" w:hAnsi="Cambria"/>
          <w:b/>
          <w:bCs/>
        </w:rPr>
      </w:pPr>
      <w:r>
        <w:rPr>
          <w:rFonts w:ascii="Cambria" w:hAnsi="Cambria"/>
          <w:b/>
          <w:bCs/>
        </w:rPr>
        <w:t xml:space="preserve">Objetivo: </w:t>
      </w:r>
      <w:r w:rsidR="0076394F">
        <w:rPr>
          <w:rFonts w:ascii="Cambria" w:hAnsi="Cambria"/>
          <w:b/>
          <w:bCs/>
        </w:rPr>
        <w:t>Explicar desafíos para la democracia</w:t>
      </w:r>
      <w:r>
        <w:rPr>
          <w:rFonts w:ascii="Cambria" w:hAnsi="Cambria"/>
          <w:b/>
          <w:bCs/>
        </w:rPr>
        <w:t xml:space="preserve"> a través de fuentes para </w:t>
      </w:r>
      <w:r w:rsidR="0076394F">
        <w:rPr>
          <w:rFonts w:ascii="Cambria" w:hAnsi="Cambria"/>
          <w:b/>
          <w:bCs/>
        </w:rPr>
        <w:t>proponer soluciones a problemas sociales</w:t>
      </w:r>
    </w:p>
    <w:p w14:paraId="744E85EC" w14:textId="77777777" w:rsidR="00041139" w:rsidRDefault="00041139" w:rsidP="00041139">
      <w:pPr>
        <w:spacing w:after="0"/>
        <w:jc w:val="both"/>
        <w:rPr>
          <w:rFonts w:ascii="Cambria" w:hAnsi="Cambria"/>
          <w:b/>
          <w:bCs/>
        </w:rPr>
      </w:pPr>
      <w:r>
        <w:rPr>
          <w:rFonts w:ascii="Cambria" w:hAnsi="Cambria"/>
          <w:b/>
          <w:bCs/>
        </w:rPr>
        <w:t>Instrucciones:</w:t>
      </w:r>
    </w:p>
    <w:p w14:paraId="38CDD050" w14:textId="39005DBD" w:rsidR="00B23ABE" w:rsidRPr="00B23ABE" w:rsidRDefault="00B23ABE" w:rsidP="00B23ABE">
      <w:pPr>
        <w:pStyle w:val="Prrafodelista"/>
        <w:numPr>
          <w:ilvl w:val="0"/>
          <w:numId w:val="1"/>
        </w:numPr>
        <w:spacing w:after="0"/>
        <w:jc w:val="both"/>
        <w:rPr>
          <w:rFonts w:ascii="Cambria" w:hAnsi="Cambria"/>
          <w:sz w:val="20"/>
          <w:szCs w:val="20"/>
        </w:rPr>
      </w:pPr>
      <w:r>
        <w:rPr>
          <w:rFonts w:ascii="Cambria" w:hAnsi="Cambria"/>
        </w:rPr>
        <w:t xml:space="preserve">En parejas lean la noticia que se presenta y </w:t>
      </w:r>
      <w:r w:rsidR="00502C37">
        <w:rPr>
          <w:rFonts w:ascii="Cambria" w:hAnsi="Cambria"/>
        </w:rPr>
        <w:t xml:space="preserve">redacten un breve informe en donde </w:t>
      </w:r>
      <w:r>
        <w:rPr>
          <w:rFonts w:ascii="Cambria" w:hAnsi="Cambria"/>
        </w:rPr>
        <w:t>realicen un análisis de la Pobreza y la Desigualdad como un desafío para avanzar en principios democráticos como la Igualdad, Libertad y Solidaridad</w:t>
      </w:r>
    </w:p>
    <w:p w14:paraId="62771CC4" w14:textId="40B855F3" w:rsidR="00B23ABE"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¿Cuál es la idea principal del texto? </w:t>
      </w:r>
      <w:r w:rsidRPr="00502C37">
        <w:rPr>
          <w:rFonts w:ascii="Cambria" w:hAnsi="Cambria"/>
          <w:i/>
          <w:iCs/>
        </w:rPr>
        <w:t>Resume la problemática que se presenta en la noticia analizada</w:t>
      </w:r>
    </w:p>
    <w:p w14:paraId="1D938CB2" w14:textId="6CB48982"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¿Por qué es un desafío para la democracia? </w:t>
      </w:r>
      <w:r w:rsidRPr="00502C37">
        <w:rPr>
          <w:rFonts w:ascii="Cambria" w:hAnsi="Cambria"/>
          <w:i/>
          <w:iCs/>
        </w:rPr>
        <w:t>Explica a partir de evidencias las consecuencias de esta problemática</w:t>
      </w:r>
    </w:p>
    <w:p w14:paraId="1E8FB60F" w14:textId="238A4AC3"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Realiza un análisis a la luz de los principios democráticos. </w:t>
      </w:r>
      <w:r w:rsidRPr="00502C37">
        <w:rPr>
          <w:rFonts w:ascii="Cambria" w:hAnsi="Cambria"/>
          <w:i/>
          <w:iCs/>
        </w:rPr>
        <w:t>Explica cómo se ven afectados los principios de Igualdad, Libertad y Solidaridad a partir del texto.</w:t>
      </w:r>
    </w:p>
    <w:p w14:paraId="6BBC66A0" w14:textId="57AB7B7D"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¿Cómo crees que esta d</w:t>
      </w:r>
      <w:r w:rsidR="006B32F6">
        <w:rPr>
          <w:rFonts w:ascii="Cambria" w:hAnsi="Cambria"/>
        </w:rPr>
        <w:t xml:space="preserve">iscriminación </w:t>
      </w:r>
      <w:r>
        <w:rPr>
          <w:rFonts w:ascii="Cambria" w:hAnsi="Cambria"/>
        </w:rPr>
        <w:t xml:space="preserve">afecta a la convivencia y la democracia en el país? </w:t>
      </w:r>
      <w:r w:rsidRPr="00502C37">
        <w:rPr>
          <w:rFonts w:ascii="Cambria" w:hAnsi="Cambria"/>
          <w:i/>
          <w:iCs/>
        </w:rPr>
        <w:t>Realiza un juicio de valor sobre la problemática</w:t>
      </w:r>
    </w:p>
    <w:p w14:paraId="5F1C2269" w14:textId="36AB25A9" w:rsidR="00502C37" w:rsidRPr="00B23ABE" w:rsidRDefault="00502C37" w:rsidP="00B23ABE">
      <w:pPr>
        <w:pStyle w:val="Prrafodelista"/>
        <w:numPr>
          <w:ilvl w:val="0"/>
          <w:numId w:val="3"/>
        </w:numPr>
        <w:spacing w:after="0"/>
        <w:jc w:val="both"/>
        <w:rPr>
          <w:rFonts w:ascii="Cambria" w:hAnsi="Cambria"/>
          <w:sz w:val="20"/>
          <w:szCs w:val="20"/>
        </w:rPr>
      </w:pPr>
      <w:r>
        <w:rPr>
          <w:rFonts w:ascii="Cambria" w:hAnsi="Cambria"/>
        </w:rPr>
        <w:t>Propón una acción que contribuya a reducir alguna de las formas de d</w:t>
      </w:r>
      <w:r w:rsidR="006B32F6">
        <w:rPr>
          <w:rFonts w:ascii="Cambria" w:hAnsi="Cambria"/>
        </w:rPr>
        <w:t>iscriminación</w:t>
      </w:r>
      <w:r>
        <w:rPr>
          <w:rFonts w:ascii="Cambria" w:hAnsi="Cambria"/>
        </w:rPr>
        <w:t xml:space="preserve"> presentes en el texto. </w:t>
      </w:r>
      <w:r w:rsidRPr="00502C37">
        <w:rPr>
          <w:rFonts w:ascii="Cambria" w:hAnsi="Cambria"/>
          <w:i/>
          <w:iCs/>
        </w:rPr>
        <w:t>Explica cómo promovería alguno de los principios democráticos</w:t>
      </w:r>
    </w:p>
    <w:p w14:paraId="71D41669" w14:textId="20640984" w:rsidR="00041139" w:rsidRPr="00B23ABE" w:rsidRDefault="00041139" w:rsidP="00B23ABE">
      <w:pPr>
        <w:spacing w:after="0"/>
        <w:jc w:val="both"/>
        <w:rPr>
          <w:rFonts w:ascii="Cambria" w:hAnsi="Cambria"/>
          <w:sz w:val="20"/>
          <w:szCs w:val="20"/>
        </w:rPr>
      </w:pPr>
      <w:r w:rsidRPr="00B23ABE">
        <w:rPr>
          <w:rFonts w:ascii="Cambria" w:hAnsi="Cambria"/>
          <w:sz w:val="20"/>
          <w:szCs w:val="20"/>
        </w:rPr>
        <w:t>Fuente 1:</w:t>
      </w:r>
    </w:p>
    <w:p w14:paraId="74FAC024" w14:textId="77777777" w:rsidR="006B32F6" w:rsidRPr="006B32F6" w:rsidRDefault="0076394F" w:rsidP="006B32F6">
      <w:pPr>
        <w:spacing w:after="0"/>
        <w:jc w:val="both"/>
        <w:rPr>
          <w:rFonts w:ascii="Cambria" w:hAnsi="Cambria"/>
          <w:sz w:val="20"/>
          <w:szCs w:val="20"/>
        </w:rPr>
      </w:pPr>
      <w:r>
        <w:rPr>
          <w:rFonts w:ascii="Cambria" w:hAnsi="Cambria"/>
          <w:sz w:val="20"/>
          <w:szCs w:val="20"/>
        </w:rPr>
        <w:t>“</w:t>
      </w:r>
      <w:r w:rsidR="006B32F6" w:rsidRPr="006B32F6">
        <w:rPr>
          <w:rFonts w:ascii="Cambria" w:hAnsi="Cambria"/>
          <w:sz w:val="20"/>
          <w:szCs w:val="20"/>
        </w:rPr>
        <w:t>El 1° de marzo, Día Internacional de la Cero Discriminación, es una oportunidad para reflexionar sobre las desigualdades que persisten en nuestra sociedad y la urgencia de avanzar hacia un país más justo e inclusivo. La discriminación, que también da paso a la violencia, impacta a diversas comunidades, desde personas mayores, mujeres, personas migrantes, personas con discapacidad, personas en situación de calle, entre tantas otras. Sus efectos no solo limitan el acceso a derechos fundamentales, sino que también perpetúan la exclusión y la desigualdad estructural.</w:t>
      </w:r>
    </w:p>
    <w:p w14:paraId="52AA1685" w14:textId="3A1FC9F3" w:rsidR="006B32F6" w:rsidRPr="006B32F6" w:rsidRDefault="006B32F6" w:rsidP="006B32F6">
      <w:pPr>
        <w:spacing w:after="0"/>
        <w:jc w:val="both"/>
        <w:rPr>
          <w:rFonts w:ascii="Cambria" w:hAnsi="Cambria"/>
          <w:sz w:val="20"/>
          <w:szCs w:val="20"/>
        </w:rPr>
      </w:pPr>
      <w:r w:rsidRPr="006B32F6">
        <w:rPr>
          <w:rFonts w:ascii="Cambria" w:hAnsi="Cambria"/>
          <w:sz w:val="20"/>
          <w:szCs w:val="20"/>
        </w:rPr>
        <w:t>Los datos reflejan la magnitud del problema. Según el Observatorio del Envejecimiento (2021), Chile es el país donde más se percibe que las personas mayores son incompetentes (28%), superando a Estados Unidos (23%), China (17%) y Brasil (17%). En términos de equidad de género, el INE (2021) señala que las mujeres en todos los grupos etarios reciben menores ingresos que los hombres, con una brecha aún más marcada en mayores de 65 años: $395.608 en promedio para ellas y $591.087 para ellos, lo que implica una diferencia de 33,1%. </w:t>
      </w:r>
    </w:p>
    <w:p w14:paraId="622EC674" w14:textId="5D93F3A1" w:rsidR="006B32F6" w:rsidRPr="006B32F6" w:rsidRDefault="006B32F6" w:rsidP="006B32F6">
      <w:pPr>
        <w:spacing w:after="0"/>
        <w:jc w:val="both"/>
        <w:rPr>
          <w:rFonts w:ascii="Cambria" w:hAnsi="Cambria"/>
          <w:sz w:val="20"/>
          <w:szCs w:val="20"/>
        </w:rPr>
      </w:pPr>
      <w:r w:rsidRPr="006B32F6">
        <w:rPr>
          <w:rFonts w:ascii="Cambria" w:hAnsi="Cambria"/>
          <w:sz w:val="20"/>
          <w:szCs w:val="20"/>
        </w:rPr>
        <w:t>Según datos de la Encuesta de Bienestar Social (2021), el 20,5% de las personas con discapacidad que participan en el mercado laboral declararon haber experimentado algún nivel de maltrato durante el último año, y el 32,7% reporta que estas situaciones de maltrato ocurren principalmente en el lugar de trabajo.</w:t>
      </w:r>
    </w:p>
    <w:p w14:paraId="37803DB0" w14:textId="7762AC18" w:rsidR="006B32F6" w:rsidRPr="006B32F6" w:rsidRDefault="006B32F6" w:rsidP="006B32F6">
      <w:pPr>
        <w:spacing w:after="0"/>
        <w:jc w:val="both"/>
        <w:rPr>
          <w:rFonts w:ascii="Cambria" w:hAnsi="Cambria"/>
          <w:sz w:val="20"/>
          <w:szCs w:val="20"/>
        </w:rPr>
      </w:pPr>
      <w:r w:rsidRPr="006B32F6">
        <w:rPr>
          <w:rFonts w:ascii="Cambria" w:hAnsi="Cambria"/>
          <w:sz w:val="20"/>
          <w:szCs w:val="20"/>
        </w:rPr>
        <w:t>En Chile, una de las herramientas legales más importantes para combatir estos temas, es la Ley Antidiscriminación, Ley N° 20609, promulgada en 2012 con el propósito de proteger a todas las personas frente a actos discriminatorios. Sin embargo, más de una década después, es evidente que presenta importantes limitaciones. Como por ejemplo, la falta de mecanismos efectivos de denuncia, la carga probatoria sobre las víctimas o la ausencia de sanciones disuasivas dificultan su aplicación real. Además de la falta de medidas reparatorias para las víctimas y de prevención. En definitiva, medidas que también fomenten una transformación cultural en nuestra sociedad.</w:t>
      </w:r>
    </w:p>
    <w:p w14:paraId="4DCB51D8" w14:textId="77777777" w:rsidR="006B32F6" w:rsidRPr="006B32F6" w:rsidRDefault="006B32F6" w:rsidP="006B32F6">
      <w:pPr>
        <w:spacing w:after="0"/>
        <w:jc w:val="both"/>
        <w:rPr>
          <w:rFonts w:ascii="Cambria" w:hAnsi="Cambria"/>
          <w:sz w:val="20"/>
          <w:szCs w:val="20"/>
        </w:rPr>
      </w:pPr>
      <w:r w:rsidRPr="006B32F6">
        <w:rPr>
          <w:rFonts w:ascii="Cambria" w:hAnsi="Cambria"/>
          <w:sz w:val="20"/>
          <w:szCs w:val="20"/>
        </w:rPr>
        <w:t xml:space="preserve">Es urgente reformarla para que responda a los estándares internacionales y brinde una protección efectiva a quienes más la necesitan, pero el problema es que se ha querido instalar desde distintos </w:t>
      </w:r>
      <w:r w:rsidRPr="006B32F6">
        <w:rPr>
          <w:rFonts w:ascii="Cambria" w:hAnsi="Cambria"/>
          <w:sz w:val="20"/>
          <w:szCs w:val="20"/>
        </w:rPr>
        <w:lastRenderedPageBreak/>
        <w:t>sectores en el Congreso, que es una ley por y para exclusivamente personas LGBTIQ+ y, que promueve una agenda particular respecto de este grupo de la población. Esto es absolutamente falso, ya que la discriminación es transversal y afecta a gran parte de nuestra población. Pero es imposible desconocer también, que este grupo de la diversidad junto con las personas con discapacidad, son las que más veces han tenido que usar esta ley a raíz de dolorosos, diversos e injustos episodios y actos discriminatorios. </w:t>
      </w:r>
    </w:p>
    <w:p w14:paraId="0C0F9B32" w14:textId="004E23C6" w:rsidR="006B32F6" w:rsidRPr="006B32F6" w:rsidRDefault="006B32F6" w:rsidP="006B32F6">
      <w:pPr>
        <w:spacing w:after="0"/>
        <w:jc w:val="both"/>
        <w:rPr>
          <w:rFonts w:ascii="Cambria" w:hAnsi="Cambria"/>
          <w:sz w:val="20"/>
          <w:szCs w:val="20"/>
        </w:rPr>
      </w:pPr>
      <w:r w:rsidRPr="006B32F6">
        <w:rPr>
          <w:rFonts w:ascii="Cambria" w:hAnsi="Cambria"/>
          <w:sz w:val="20"/>
          <w:szCs w:val="20"/>
        </w:rPr>
        <w:t>Ejemplo de esto, es que la Subsecretaría de Prevención del Delito (2021), reportó que el 89,3% de las personas LGBTIQ+ ha experimentado al menos un episodio de discriminación en su vida. Esta cifra no sólo evidencia una realidad alarmante, sino que también refuerza la necesidad de políticas públicas que erradiquen estas brechas.</w:t>
      </w:r>
    </w:p>
    <w:p w14:paraId="4DC18AD4" w14:textId="4A9B0A2F" w:rsidR="006B32F6" w:rsidRPr="006B32F6" w:rsidRDefault="006B32F6" w:rsidP="006B32F6">
      <w:pPr>
        <w:spacing w:after="0"/>
        <w:jc w:val="both"/>
        <w:rPr>
          <w:rFonts w:ascii="Cambria" w:hAnsi="Cambria"/>
          <w:sz w:val="20"/>
          <w:szCs w:val="20"/>
        </w:rPr>
      </w:pPr>
      <w:r w:rsidRPr="006B32F6">
        <w:rPr>
          <w:rFonts w:ascii="Cambria" w:hAnsi="Cambria"/>
          <w:sz w:val="20"/>
          <w:szCs w:val="20"/>
        </w:rPr>
        <w:t>Somos muchas las organizaciones de la sociedad civil que hemos trabajado incansablemente desde diferentes frentes los últimos años, para promover una real inclusión y equidad, impulsando cambios que permitan derribar las barreras que enfrentan mayormente personas de grupos de especial protección de nuestra sociedad, personas que se encuentran en un mayor grado de situación de vulnerabilidad. Es por ello que sabemos que la interseccionalidad debe ser el eje de cualquier reforma a la Ley Antidiscriminación, pues la discriminación no actúa de manera aislada, sino que se agrava cuando confluyen distintos factores sociodemográficos.</w:t>
      </w:r>
    </w:p>
    <w:p w14:paraId="14F7D3AA" w14:textId="77777777" w:rsidR="006B32F6" w:rsidRPr="006B32F6" w:rsidRDefault="006B32F6" w:rsidP="006B32F6">
      <w:pPr>
        <w:spacing w:after="0"/>
        <w:jc w:val="both"/>
        <w:rPr>
          <w:rFonts w:ascii="Cambria" w:hAnsi="Cambria"/>
          <w:sz w:val="20"/>
          <w:szCs w:val="20"/>
        </w:rPr>
      </w:pPr>
      <w:r w:rsidRPr="006B32F6">
        <w:rPr>
          <w:rFonts w:ascii="Cambria" w:hAnsi="Cambria"/>
          <w:sz w:val="20"/>
          <w:szCs w:val="20"/>
        </w:rPr>
        <w:t>Hoy más que nunca, es fundamental fortalecer las herramientas de protección y acompañamiento para quienes enfrentan discriminación, asegurando que la ley no solo exista en el papel, sino que tenga un impacto real en la vida de las personas y provoque a su vez, la tan anhelada transformación cultural. </w:t>
      </w:r>
    </w:p>
    <w:p w14:paraId="027FE2C6" w14:textId="77777777" w:rsidR="006B32F6" w:rsidRPr="006B32F6" w:rsidRDefault="006B32F6" w:rsidP="006B32F6">
      <w:pPr>
        <w:spacing w:after="0"/>
        <w:jc w:val="both"/>
        <w:rPr>
          <w:rFonts w:ascii="Cambria" w:hAnsi="Cambria"/>
          <w:sz w:val="20"/>
          <w:szCs w:val="20"/>
        </w:rPr>
      </w:pPr>
      <w:r w:rsidRPr="006B32F6">
        <w:rPr>
          <w:rFonts w:ascii="Cambria" w:hAnsi="Cambria"/>
          <w:sz w:val="20"/>
          <w:szCs w:val="20"/>
        </w:rPr>
        <w:t>Por eso hacemos un llamado a los y las parlamentarios(as) a que en este mes de marzo le den la celeridad correspondiente en Comisión Mixta a esta reforma y que al fin podamos avanzar en este proyecto de Ley de manera integral y que lleva años de espera por cientos de miles de personas de nuestro país. Sin duda alguna, es un paso esencial para construir una sociedad que valore y respete la diversidad, garantizando que todas las personas puedan ejercer sus derechos en igualdad de oportunidades y condiciones, pero sobre todo sin miedo a simplemente ser ellas(os) mismas(os).</w:t>
      </w:r>
    </w:p>
    <w:p w14:paraId="7F2B7A60" w14:textId="77777777" w:rsidR="006B32F6" w:rsidRDefault="006B32F6" w:rsidP="006B32F6">
      <w:pPr>
        <w:spacing w:after="0"/>
        <w:jc w:val="both"/>
        <w:rPr>
          <w:rFonts w:ascii="Cambria" w:hAnsi="Cambria"/>
          <w:sz w:val="20"/>
          <w:szCs w:val="20"/>
        </w:rPr>
      </w:pPr>
      <w:r w:rsidRPr="006B32F6">
        <w:rPr>
          <w:rFonts w:ascii="Cambria" w:hAnsi="Cambria"/>
          <w:sz w:val="20"/>
          <w:szCs w:val="20"/>
        </w:rPr>
        <w:t>En síntesis e irónicamente, es necesario que se legisle esta reforma… sin sesgos ni discriminación.</w:t>
      </w:r>
    </w:p>
    <w:p w14:paraId="64A0D937" w14:textId="600DA1A5" w:rsidR="006B32F6" w:rsidRPr="006B32F6" w:rsidRDefault="006B32F6" w:rsidP="006B32F6">
      <w:pPr>
        <w:spacing w:after="0"/>
        <w:jc w:val="right"/>
        <w:rPr>
          <w:rFonts w:ascii="Cambria" w:hAnsi="Cambria"/>
          <w:sz w:val="20"/>
          <w:szCs w:val="20"/>
        </w:rPr>
      </w:pPr>
      <w:r>
        <w:rPr>
          <w:rFonts w:ascii="Cambria" w:hAnsi="Cambria"/>
          <w:sz w:val="20"/>
          <w:szCs w:val="20"/>
        </w:rPr>
        <w:t xml:space="preserve">Escudero, María José (01-03-2025). </w:t>
      </w:r>
      <w:r w:rsidRPr="006B32F6">
        <w:rPr>
          <w:rFonts w:ascii="Cambria" w:hAnsi="Cambria"/>
          <w:i/>
          <w:iCs/>
          <w:sz w:val="20"/>
          <w:szCs w:val="20"/>
        </w:rPr>
        <w:t>Discriminación cero: Un paso necesario y urgente hacia la equidad</w:t>
      </w:r>
      <w:r>
        <w:rPr>
          <w:rFonts w:ascii="Cambria" w:hAnsi="Cambria"/>
          <w:sz w:val="20"/>
          <w:szCs w:val="20"/>
        </w:rPr>
        <w:t>.</w:t>
      </w:r>
    </w:p>
    <w:p w14:paraId="0FF76237" w14:textId="4202BAC6" w:rsidR="00B23ABE" w:rsidRPr="00041139" w:rsidRDefault="00B23ABE" w:rsidP="006B32F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413"/>
        <w:gridCol w:w="6379"/>
        <w:gridCol w:w="1036"/>
      </w:tblGrid>
      <w:tr w:rsidR="0057686A" w14:paraId="33CFCF0D" w14:textId="77777777" w:rsidTr="00747A2C">
        <w:tc>
          <w:tcPr>
            <w:tcW w:w="8828" w:type="dxa"/>
            <w:gridSpan w:val="3"/>
          </w:tcPr>
          <w:p w14:paraId="6D3C0D1C" w14:textId="3457BC3A" w:rsidR="0057686A" w:rsidRPr="0057686A" w:rsidRDefault="0057686A" w:rsidP="0057686A">
            <w:pPr>
              <w:jc w:val="center"/>
              <w:rPr>
                <w:rFonts w:ascii="Cambria" w:hAnsi="Cambria"/>
                <w:sz w:val="20"/>
                <w:szCs w:val="20"/>
              </w:rPr>
            </w:pPr>
            <w:r>
              <w:rPr>
                <w:rFonts w:ascii="Cambria" w:hAnsi="Cambria"/>
                <w:sz w:val="20"/>
                <w:szCs w:val="20"/>
              </w:rPr>
              <w:t>PAUTA PARA EVALUAR ANÁLISIS DE DESAFÍO</w:t>
            </w:r>
          </w:p>
        </w:tc>
      </w:tr>
      <w:tr w:rsidR="0057686A" w14:paraId="6A9566CB" w14:textId="77777777" w:rsidTr="0057686A">
        <w:tc>
          <w:tcPr>
            <w:tcW w:w="1413" w:type="dxa"/>
          </w:tcPr>
          <w:p w14:paraId="46470482" w14:textId="278C0A71" w:rsidR="0057686A" w:rsidRDefault="0057686A" w:rsidP="00041139">
            <w:pPr>
              <w:jc w:val="both"/>
              <w:rPr>
                <w:rFonts w:ascii="Cambria" w:hAnsi="Cambria"/>
                <w:sz w:val="20"/>
                <w:szCs w:val="20"/>
              </w:rPr>
            </w:pPr>
            <w:r>
              <w:rPr>
                <w:rFonts w:ascii="Cambria" w:hAnsi="Cambria"/>
                <w:sz w:val="20"/>
                <w:szCs w:val="20"/>
              </w:rPr>
              <w:t>Criterio</w:t>
            </w:r>
          </w:p>
        </w:tc>
        <w:tc>
          <w:tcPr>
            <w:tcW w:w="6379" w:type="dxa"/>
          </w:tcPr>
          <w:p w14:paraId="2D84C073" w14:textId="326E8059" w:rsidR="0057686A" w:rsidRDefault="0057686A" w:rsidP="00041139">
            <w:pPr>
              <w:jc w:val="both"/>
              <w:rPr>
                <w:rFonts w:ascii="Cambria" w:hAnsi="Cambria"/>
                <w:sz w:val="20"/>
                <w:szCs w:val="20"/>
              </w:rPr>
            </w:pPr>
            <w:r>
              <w:rPr>
                <w:rFonts w:ascii="Cambria" w:hAnsi="Cambria"/>
                <w:sz w:val="20"/>
                <w:szCs w:val="20"/>
              </w:rPr>
              <w:t>Descripción</w:t>
            </w:r>
          </w:p>
        </w:tc>
        <w:tc>
          <w:tcPr>
            <w:tcW w:w="1036" w:type="dxa"/>
          </w:tcPr>
          <w:p w14:paraId="58D7D1B8" w14:textId="582C5904" w:rsidR="0057686A" w:rsidRDefault="0057686A" w:rsidP="00041139">
            <w:pPr>
              <w:jc w:val="both"/>
              <w:rPr>
                <w:rFonts w:ascii="Cambria" w:hAnsi="Cambria"/>
                <w:sz w:val="20"/>
                <w:szCs w:val="20"/>
              </w:rPr>
            </w:pPr>
            <w:r>
              <w:rPr>
                <w:rFonts w:ascii="Cambria" w:hAnsi="Cambria"/>
                <w:sz w:val="20"/>
                <w:szCs w:val="20"/>
              </w:rPr>
              <w:t>Puntaje</w:t>
            </w:r>
          </w:p>
        </w:tc>
      </w:tr>
      <w:tr w:rsidR="0057686A" w14:paraId="38AB34C2" w14:textId="77777777" w:rsidTr="0057686A">
        <w:tc>
          <w:tcPr>
            <w:tcW w:w="1413" w:type="dxa"/>
          </w:tcPr>
          <w:p w14:paraId="0095699E" w14:textId="5A96E4DE" w:rsidR="0057686A" w:rsidRDefault="0057686A" w:rsidP="00041139">
            <w:pPr>
              <w:jc w:val="both"/>
              <w:rPr>
                <w:rFonts w:ascii="Cambria" w:hAnsi="Cambria"/>
                <w:sz w:val="20"/>
                <w:szCs w:val="20"/>
              </w:rPr>
            </w:pPr>
            <w:r>
              <w:rPr>
                <w:rFonts w:ascii="Cambria" w:hAnsi="Cambria"/>
                <w:sz w:val="20"/>
                <w:szCs w:val="20"/>
              </w:rPr>
              <w:t>Descripción</w:t>
            </w:r>
          </w:p>
        </w:tc>
        <w:tc>
          <w:tcPr>
            <w:tcW w:w="6379" w:type="dxa"/>
          </w:tcPr>
          <w:p w14:paraId="7F018D24" w14:textId="608BE27F" w:rsidR="0057686A" w:rsidRDefault="0057686A" w:rsidP="00041139">
            <w:pPr>
              <w:jc w:val="both"/>
              <w:rPr>
                <w:rFonts w:ascii="Cambria" w:hAnsi="Cambria"/>
                <w:sz w:val="20"/>
                <w:szCs w:val="20"/>
              </w:rPr>
            </w:pPr>
            <w:r w:rsidRPr="0057686A">
              <w:rPr>
                <w:rFonts w:ascii="Cambria" w:hAnsi="Cambria"/>
                <w:sz w:val="20"/>
                <w:szCs w:val="20"/>
              </w:rPr>
              <w:t>Resume claramente la idea principal y explica con precisión la problemática.</w:t>
            </w:r>
          </w:p>
        </w:tc>
        <w:tc>
          <w:tcPr>
            <w:tcW w:w="1036" w:type="dxa"/>
          </w:tcPr>
          <w:p w14:paraId="79908780" w14:textId="77777777" w:rsidR="0057686A" w:rsidRDefault="0057686A" w:rsidP="00041139">
            <w:pPr>
              <w:jc w:val="both"/>
              <w:rPr>
                <w:rFonts w:ascii="Cambria" w:hAnsi="Cambria"/>
                <w:sz w:val="20"/>
                <w:szCs w:val="20"/>
              </w:rPr>
            </w:pPr>
          </w:p>
        </w:tc>
      </w:tr>
      <w:tr w:rsidR="0057686A" w14:paraId="06AAA081" w14:textId="77777777" w:rsidTr="0057686A">
        <w:tc>
          <w:tcPr>
            <w:tcW w:w="1413" w:type="dxa"/>
          </w:tcPr>
          <w:p w14:paraId="1B13C8AD" w14:textId="30A5150E" w:rsidR="0057686A" w:rsidRDefault="0057686A" w:rsidP="00041139">
            <w:pPr>
              <w:jc w:val="both"/>
              <w:rPr>
                <w:rFonts w:ascii="Cambria" w:hAnsi="Cambria"/>
                <w:sz w:val="20"/>
                <w:szCs w:val="20"/>
              </w:rPr>
            </w:pPr>
            <w:r>
              <w:rPr>
                <w:rFonts w:ascii="Cambria" w:hAnsi="Cambria"/>
                <w:sz w:val="20"/>
                <w:szCs w:val="20"/>
              </w:rPr>
              <w:t>Desafío</w:t>
            </w:r>
          </w:p>
        </w:tc>
        <w:tc>
          <w:tcPr>
            <w:tcW w:w="6379" w:type="dxa"/>
          </w:tcPr>
          <w:p w14:paraId="6106524A" w14:textId="7E4649F7" w:rsidR="0057686A" w:rsidRDefault="0057686A" w:rsidP="00041139">
            <w:pPr>
              <w:jc w:val="both"/>
              <w:rPr>
                <w:rFonts w:ascii="Cambria" w:hAnsi="Cambria"/>
                <w:sz w:val="20"/>
                <w:szCs w:val="20"/>
              </w:rPr>
            </w:pPr>
            <w:r w:rsidRPr="0057686A">
              <w:rPr>
                <w:rFonts w:ascii="Cambria" w:hAnsi="Cambria"/>
                <w:sz w:val="20"/>
                <w:szCs w:val="20"/>
              </w:rPr>
              <w:t>Explica con claridad por qué es un desafío y usa al menos una evidencia concreta del texto.</w:t>
            </w:r>
          </w:p>
        </w:tc>
        <w:tc>
          <w:tcPr>
            <w:tcW w:w="1036" w:type="dxa"/>
          </w:tcPr>
          <w:p w14:paraId="4A8FB8A0" w14:textId="77777777" w:rsidR="0057686A" w:rsidRDefault="0057686A" w:rsidP="00041139">
            <w:pPr>
              <w:jc w:val="both"/>
              <w:rPr>
                <w:rFonts w:ascii="Cambria" w:hAnsi="Cambria"/>
                <w:sz w:val="20"/>
                <w:szCs w:val="20"/>
              </w:rPr>
            </w:pPr>
          </w:p>
        </w:tc>
      </w:tr>
      <w:tr w:rsidR="0057686A" w14:paraId="691A5CE4" w14:textId="77777777" w:rsidTr="0057686A">
        <w:tc>
          <w:tcPr>
            <w:tcW w:w="1413" w:type="dxa"/>
          </w:tcPr>
          <w:p w14:paraId="5ADC2830" w14:textId="04406507" w:rsidR="0057686A" w:rsidRDefault="0057686A" w:rsidP="00041139">
            <w:pPr>
              <w:jc w:val="both"/>
              <w:rPr>
                <w:rFonts w:ascii="Cambria" w:hAnsi="Cambria"/>
                <w:sz w:val="20"/>
                <w:szCs w:val="20"/>
              </w:rPr>
            </w:pPr>
            <w:r>
              <w:rPr>
                <w:rFonts w:ascii="Cambria" w:hAnsi="Cambria"/>
                <w:sz w:val="20"/>
                <w:szCs w:val="20"/>
              </w:rPr>
              <w:t>Principios democráticos</w:t>
            </w:r>
          </w:p>
        </w:tc>
        <w:tc>
          <w:tcPr>
            <w:tcW w:w="6379" w:type="dxa"/>
          </w:tcPr>
          <w:p w14:paraId="4AFEA389" w14:textId="7119B18E" w:rsidR="0057686A" w:rsidRDefault="0057686A" w:rsidP="00041139">
            <w:pPr>
              <w:jc w:val="both"/>
              <w:rPr>
                <w:rFonts w:ascii="Cambria" w:hAnsi="Cambria"/>
                <w:sz w:val="20"/>
                <w:szCs w:val="20"/>
              </w:rPr>
            </w:pPr>
            <w:r w:rsidRPr="0057686A">
              <w:rPr>
                <w:rFonts w:ascii="Cambria" w:hAnsi="Cambria"/>
                <w:sz w:val="20"/>
                <w:szCs w:val="20"/>
              </w:rPr>
              <w:t>Analiza cómo se afectan Igualdad, Libertad y Solidaridad con claridad y ejemplos precisos desde el texto.</w:t>
            </w:r>
          </w:p>
        </w:tc>
        <w:tc>
          <w:tcPr>
            <w:tcW w:w="1036" w:type="dxa"/>
          </w:tcPr>
          <w:p w14:paraId="25D4A067" w14:textId="77777777" w:rsidR="0057686A" w:rsidRDefault="0057686A" w:rsidP="00041139">
            <w:pPr>
              <w:jc w:val="both"/>
              <w:rPr>
                <w:rFonts w:ascii="Cambria" w:hAnsi="Cambria"/>
                <w:sz w:val="20"/>
                <w:szCs w:val="20"/>
              </w:rPr>
            </w:pPr>
          </w:p>
        </w:tc>
      </w:tr>
      <w:tr w:rsidR="0057686A" w14:paraId="76A4B75B" w14:textId="77777777" w:rsidTr="0057686A">
        <w:tc>
          <w:tcPr>
            <w:tcW w:w="1413" w:type="dxa"/>
          </w:tcPr>
          <w:p w14:paraId="71B0745D" w14:textId="338608ED" w:rsidR="0057686A" w:rsidRDefault="0057686A" w:rsidP="00041139">
            <w:pPr>
              <w:jc w:val="both"/>
              <w:rPr>
                <w:rFonts w:ascii="Cambria" w:hAnsi="Cambria"/>
                <w:sz w:val="20"/>
                <w:szCs w:val="20"/>
              </w:rPr>
            </w:pPr>
            <w:r>
              <w:rPr>
                <w:rFonts w:ascii="Cambria" w:hAnsi="Cambria"/>
                <w:sz w:val="20"/>
                <w:szCs w:val="20"/>
              </w:rPr>
              <w:t>Juicio crítico</w:t>
            </w:r>
          </w:p>
        </w:tc>
        <w:tc>
          <w:tcPr>
            <w:tcW w:w="6379" w:type="dxa"/>
          </w:tcPr>
          <w:p w14:paraId="196CFD83" w14:textId="747F1CA9" w:rsidR="0057686A" w:rsidRPr="0057686A" w:rsidRDefault="0057686A" w:rsidP="00041139">
            <w:pPr>
              <w:jc w:val="both"/>
              <w:rPr>
                <w:rFonts w:ascii="Cambria" w:hAnsi="Cambria"/>
                <w:sz w:val="20"/>
                <w:szCs w:val="20"/>
              </w:rPr>
            </w:pPr>
            <w:r w:rsidRPr="0057686A">
              <w:rPr>
                <w:rFonts w:ascii="Cambria" w:hAnsi="Cambria"/>
                <w:sz w:val="20"/>
                <w:szCs w:val="20"/>
              </w:rPr>
              <w:t>Emite un juicio crítico coherente y bien argumentado sobre el impacto social y democrático</w:t>
            </w:r>
            <w:r>
              <w:rPr>
                <w:rFonts w:ascii="Cambria" w:hAnsi="Cambria"/>
                <w:sz w:val="20"/>
                <w:szCs w:val="20"/>
              </w:rPr>
              <w:t xml:space="preserve"> de la problemática</w:t>
            </w:r>
            <w:r w:rsidRPr="0057686A">
              <w:rPr>
                <w:rFonts w:ascii="Cambria" w:hAnsi="Cambria"/>
                <w:sz w:val="20"/>
                <w:szCs w:val="20"/>
              </w:rPr>
              <w:t>.</w:t>
            </w:r>
          </w:p>
        </w:tc>
        <w:tc>
          <w:tcPr>
            <w:tcW w:w="1036" w:type="dxa"/>
          </w:tcPr>
          <w:p w14:paraId="054657D8" w14:textId="77777777" w:rsidR="0057686A" w:rsidRDefault="0057686A" w:rsidP="00041139">
            <w:pPr>
              <w:jc w:val="both"/>
              <w:rPr>
                <w:rFonts w:ascii="Cambria" w:hAnsi="Cambria"/>
                <w:sz w:val="20"/>
                <w:szCs w:val="20"/>
              </w:rPr>
            </w:pPr>
          </w:p>
        </w:tc>
      </w:tr>
      <w:tr w:rsidR="0057686A" w14:paraId="4273198A" w14:textId="77777777" w:rsidTr="0057686A">
        <w:tc>
          <w:tcPr>
            <w:tcW w:w="1413" w:type="dxa"/>
          </w:tcPr>
          <w:p w14:paraId="73EF82E3" w14:textId="63A7D7C1" w:rsidR="0057686A" w:rsidRDefault="0057686A" w:rsidP="00041139">
            <w:pPr>
              <w:jc w:val="both"/>
              <w:rPr>
                <w:rFonts w:ascii="Cambria" w:hAnsi="Cambria"/>
                <w:sz w:val="20"/>
                <w:szCs w:val="20"/>
              </w:rPr>
            </w:pPr>
            <w:r>
              <w:rPr>
                <w:rFonts w:ascii="Cambria" w:hAnsi="Cambria"/>
                <w:sz w:val="20"/>
                <w:szCs w:val="20"/>
              </w:rPr>
              <w:t>Propuesta</w:t>
            </w:r>
          </w:p>
        </w:tc>
        <w:tc>
          <w:tcPr>
            <w:tcW w:w="6379" w:type="dxa"/>
          </w:tcPr>
          <w:p w14:paraId="467D2BB6" w14:textId="5DDB66A2" w:rsidR="0057686A" w:rsidRPr="0057686A" w:rsidRDefault="0057686A" w:rsidP="00041139">
            <w:pPr>
              <w:jc w:val="both"/>
              <w:rPr>
                <w:rFonts w:ascii="Cambria" w:hAnsi="Cambria"/>
                <w:sz w:val="20"/>
                <w:szCs w:val="20"/>
              </w:rPr>
            </w:pPr>
            <w:r w:rsidRPr="0057686A">
              <w:rPr>
                <w:rFonts w:ascii="Cambria" w:hAnsi="Cambria"/>
                <w:sz w:val="20"/>
                <w:szCs w:val="20"/>
              </w:rPr>
              <w:t>Propone una acción concreta, viable y bien fundamentada que promueve un principio democrático.</w:t>
            </w:r>
          </w:p>
        </w:tc>
        <w:tc>
          <w:tcPr>
            <w:tcW w:w="1036" w:type="dxa"/>
          </w:tcPr>
          <w:p w14:paraId="4B02B8A9" w14:textId="77777777" w:rsidR="0057686A" w:rsidRDefault="0057686A" w:rsidP="00041139">
            <w:pPr>
              <w:jc w:val="both"/>
              <w:rPr>
                <w:rFonts w:ascii="Cambria" w:hAnsi="Cambria"/>
                <w:sz w:val="20"/>
                <w:szCs w:val="20"/>
              </w:rPr>
            </w:pPr>
          </w:p>
        </w:tc>
      </w:tr>
      <w:tr w:rsidR="0057686A" w14:paraId="70D9B020" w14:textId="77777777" w:rsidTr="0057686A">
        <w:tc>
          <w:tcPr>
            <w:tcW w:w="1413" w:type="dxa"/>
          </w:tcPr>
          <w:p w14:paraId="47B523FC" w14:textId="36097085" w:rsidR="0057686A" w:rsidRDefault="0057686A" w:rsidP="00041139">
            <w:pPr>
              <w:jc w:val="both"/>
              <w:rPr>
                <w:rFonts w:ascii="Cambria" w:hAnsi="Cambria"/>
                <w:sz w:val="20"/>
                <w:szCs w:val="20"/>
              </w:rPr>
            </w:pPr>
            <w:r>
              <w:rPr>
                <w:rFonts w:ascii="Cambria" w:hAnsi="Cambria"/>
                <w:sz w:val="20"/>
                <w:szCs w:val="20"/>
              </w:rPr>
              <w:t>Redacción</w:t>
            </w:r>
          </w:p>
        </w:tc>
        <w:tc>
          <w:tcPr>
            <w:tcW w:w="6379" w:type="dxa"/>
          </w:tcPr>
          <w:p w14:paraId="0B3244F4" w14:textId="45070335" w:rsidR="0057686A" w:rsidRPr="0057686A" w:rsidRDefault="0057686A" w:rsidP="00041139">
            <w:pPr>
              <w:jc w:val="both"/>
              <w:rPr>
                <w:rFonts w:ascii="Cambria" w:hAnsi="Cambria"/>
                <w:sz w:val="20"/>
                <w:szCs w:val="20"/>
              </w:rPr>
            </w:pPr>
            <w:r w:rsidRPr="0057686A">
              <w:rPr>
                <w:rFonts w:ascii="Cambria" w:hAnsi="Cambria"/>
                <w:sz w:val="20"/>
                <w:szCs w:val="20"/>
              </w:rPr>
              <w:t>El informe es claro, coherente y sin faltas importantes de ortografía o redacción.</w:t>
            </w:r>
          </w:p>
        </w:tc>
        <w:tc>
          <w:tcPr>
            <w:tcW w:w="1036" w:type="dxa"/>
          </w:tcPr>
          <w:p w14:paraId="228C0648" w14:textId="77777777" w:rsidR="0057686A" w:rsidRDefault="0057686A" w:rsidP="00041139">
            <w:pPr>
              <w:jc w:val="both"/>
              <w:rPr>
                <w:rFonts w:ascii="Cambria" w:hAnsi="Cambria"/>
                <w:sz w:val="20"/>
                <w:szCs w:val="20"/>
              </w:rPr>
            </w:pPr>
          </w:p>
        </w:tc>
      </w:tr>
    </w:tbl>
    <w:p w14:paraId="09E7305B" w14:textId="66804E88" w:rsidR="00041139" w:rsidRDefault="0057686A" w:rsidP="00041139">
      <w:pPr>
        <w:spacing w:after="0"/>
        <w:jc w:val="both"/>
        <w:rPr>
          <w:rFonts w:ascii="Cambria" w:hAnsi="Cambria"/>
          <w:sz w:val="20"/>
          <w:szCs w:val="20"/>
        </w:rPr>
      </w:pPr>
      <w:r>
        <w:rPr>
          <w:rFonts w:ascii="Cambria" w:hAnsi="Cambria"/>
          <w:sz w:val="20"/>
          <w:szCs w:val="20"/>
        </w:rPr>
        <w:t>3 pts. Cumple completamente el indicador</w:t>
      </w:r>
    </w:p>
    <w:p w14:paraId="4F4E80BE" w14:textId="65206EC9" w:rsidR="0057686A" w:rsidRDefault="0057686A" w:rsidP="00041139">
      <w:pPr>
        <w:spacing w:after="0"/>
        <w:jc w:val="both"/>
        <w:rPr>
          <w:rFonts w:ascii="Cambria" w:hAnsi="Cambria"/>
          <w:sz w:val="20"/>
          <w:szCs w:val="20"/>
        </w:rPr>
      </w:pPr>
      <w:r>
        <w:rPr>
          <w:rFonts w:ascii="Cambria" w:hAnsi="Cambria"/>
          <w:sz w:val="20"/>
          <w:szCs w:val="20"/>
        </w:rPr>
        <w:t>2 pts. Cumple parcialmente el indicador</w:t>
      </w:r>
    </w:p>
    <w:p w14:paraId="48C40BDD" w14:textId="3A0434CF" w:rsidR="0057686A" w:rsidRDefault="0057686A" w:rsidP="00041139">
      <w:pPr>
        <w:spacing w:after="0"/>
        <w:jc w:val="both"/>
        <w:rPr>
          <w:rFonts w:ascii="Cambria" w:hAnsi="Cambria"/>
          <w:sz w:val="20"/>
          <w:szCs w:val="20"/>
        </w:rPr>
      </w:pPr>
      <w:r>
        <w:rPr>
          <w:rFonts w:ascii="Cambria" w:hAnsi="Cambria"/>
          <w:sz w:val="20"/>
          <w:szCs w:val="20"/>
        </w:rPr>
        <w:t>1 pt. Cumple deficientemente el indicador</w:t>
      </w:r>
    </w:p>
    <w:p w14:paraId="726FB54A" w14:textId="7017DDF0" w:rsidR="0057686A" w:rsidRPr="00041139" w:rsidRDefault="0057686A" w:rsidP="00041139">
      <w:pPr>
        <w:spacing w:after="0"/>
        <w:jc w:val="both"/>
        <w:rPr>
          <w:rFonts w:ascii="Cambria" w:hAnsi="Cambria"/>
          <w:sz w:val="20"/>
          <w:szCs w:val="20"/>
        </w:rPr>
      </w:pPr>
      <w:r>
        <w:rPr>
          <w:rFonts w:ascii="Cambria" w:hAnsi="Cambria"/>
          <w:sz w:val="20"/>
          <w:szCs w:val="20"/>
        </w:rPr>
        <w:t>0 pt. No cumple el indicador</w:t>
      </w:r>
    </w:p>
    <w:sectPr w:rsidR="0057686A" w:rsidRPr="000411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3194" w14:textId="77777777" w:rsidR="00AA0F07" w:rsidRDefault="00AA0F07" w:rsidP="00041139">
      <w:pPr>
        <w:spacing w:after="0" w:line="240" w:lineRule="auto"/>
      </w:pPr>
      <w:r>
        <w:separator/>
      </w:r>
    </w:p>
  </w:endnote>
  <w:endnote w:type="continuationSeparator" w:id="0">
    <w:p w14:paraId="14E465F8" w14:textId="77777777" w:rsidR="00AA0F07" w:rsidRDefault="00AA0F07" w:rsidP="000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36F2" w14:textId="77777777" w:rsidR="00AA0F07" w:rsidRDefault="00AA0F07" w:rsidP="00041139">
      <w:pPr>
        <w:spacing w:after="0" w:line="240" w:lineRule="auto"/>
      </w:pPr>
      <w:r>
        <w:separator/>
      </w:r>
    </w:p>
  </w:footnote>
  <w:footnote w:type="continuationSeparator" w:id="0">
    <w:p w14:paraId="19DB7F27" w14:textId="77777777" w:rsidR="00AA0F07" w:rsidRDefault="00AA0F07" w:rsidP="0004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AD5" w14:textId="48279511" w:rsidR="00041139" w:rsidRDefault="00041139">
    <w:pPr>
      <w:pStyle w:val="Encabezado"/>
    </w:pPr>
    <w:r>
      <w:rPr>
        <w:noProof/>
      </w:rPr>
      <mc:AlternateContent>
        <mc:Choice Requires="wps">
          <w:drawing>
            <wp:anchor distT="0" distB="0" distL="114300" distR="114300" simplePos="0" relativeHeight="251661312" behindDoc="0" locked="0" layoutInCell="1" allowOverlap="1" wp14:anchorId="7677356C" wp14:editId="50C8F338">
              <wp:simplePos x="0" y="0"/>
              <wp:positionH relativeFrom="column">
                <wp:posOffset>4460875</wp:posOffset>
              </wp:positionH>
              <wp:positionV relativeFrom="paragraph">
                <wp:posOffset>-27940</wp:posOffset>
              </wp:positionV>
              <wp:extent cx="1905000" cy="476885"/>
              <wp:effectExtent l="0" t="0" r="0" b="0"/>
              <wp:wrapNone/>
              <wp:docPr id="111149862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677356C" id="_x0000_t202" coordsize="21600,21600" o:spt="202" path="m,l,21600r21600,l21600,xe">
              <v:stroke joinstyle="miter"/>
              <v:path gradientshapeok="t" o:connecttype="rect"/>
            </v:shapetype>
            <v:shape id="Cuadro de texto 3" o:spid="_x0000_s1026" type="#_x0000_t202" style="position:absolute;margin-left:351.25pt;margin-top:-2.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" filled="f" stroked="f">
              <v:textbox style="mso-fit-shape-to-text:t">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1FB6D6" wp14:editId="4683DD85">
              <wp:simplePos x="0" y="0"/>
              <wp:positionH relativeFrom="column">
                <wp:posOffset>-517525</wp:posOffset>
              </wp:positionH>
              <wp:positionV relativeFrom="paragraph">
                <wp:posOffset>-227330</wp:posOffset>
              </wp:positionV>
              <wp:extent cx="2040890" cy="676275"/>
              <wp:effectExtent l="0" t="0" r="0" b="0"/>
              <wp:wrapNone/>
              <wp:docPr id="148559525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1FB6D6" id="Cuadro de texto 1" o:spid="_x0000_s1027" type="#_x0000_t202" style="position:absolute;margin-left:-40.7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" filled="f" stroked="f">
              <v:textbox inset="0,0,0,0">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99C6048"/>
    <w:multiLevelType w:val="hybridMultilevel"/>
    <w:tmpl w:val="A76A0678"/>
    <w:lvl w:ilvl="0" w:tplc="2B0CC2DA">
      <w:start w:val="1"/>
      <w:numFmt w:val="decimal"/>
      <w:lvlText w:val="%1)"/>
      <w:lvlJc w:val="left"/>
      <w:pPr>
        <w:ind w:left="1080" w:hanging="360"/>
      </w:pPr>
      <w:rPr>
        <w:rFonts w:hint="default"/>
        <w:sz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AC379EC"/>
    <w:multiLevelType w:val="hybridMultilevel"/>
    <w:tmpl w:val="1FF2D9E6"/>
    <w:lvl w:ilvl="0" w:tplc="265CF2E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933515639">
    <w:abstractNumId w:val="2"/>
  </w:num>
  <w:num w:numId="3" w16cid:durableId="187264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9"/>
    <w:rsid w:val="00041139"/>
    <w:rsid w:val="001410E8"/>
    <w:rsid w:val="0016203B"/>
    <w:rsid w:val="001F0C59"/>
    <w:rsid w:val="004660AC"/>
    <w:rsid w:val="004B6D70"/>
    <w:rsid w:val="00502C37"/>
    <w:rsid w:val="005206A2"/>
    <w:rsid w:val="00536863"/>
    <w:rsid w:val="0057686A"/>
    <w:rsid w:val="005C4B49"/>
    <w:rsid w:val="006B32F6"/>
    <w:rsid w:val="007328DD"/>
    <w:rsid w:val="0076394F"/>
    <w:rsid w:val="00834DE1"/>
    <w:rsid w:val="00A970F6"/>
    <w:rsid w:val="00AA0F07"/>
    <w:rsid w:val="00AD7C2E"/>
    <w:rsid w:val="00B23ABE"/>
    <w:rsid w:val="00C81BB2"/>
    <w:rsid w:val="00D04689"/>
    <w:rsid w:val="00D72133"/>
    <w:rsid w:val="00DE77BF"/>
    <w:rsid w:val="00E33BCD"/>
    <w:rsid w:val="00E86537"/>
    <w:rsid w:val="00F23C58"/>
    <w:rsid w:val="00F3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4249"/>
  <w15:chartTrackingRefBased/>
  <w15:docId w15:val="{F56EEDD3-8A3C-4DF3-A71F-DCB316BE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41139"/>
    <w:rPr>
      <w:kern w:val="0"/>
      <w:lang w:val="es-CL"/>
    </w:rPr>
  </w:style>
  <w:style w:type="paragraph" w:styleId="Ttulo1">
    <w:name w:val="heading 1"/>
    <w:basedOn w:val="Normal"/>
    <w:next w:val="Normal"/>
    <w:link w:val="Ttulo1Car"/>
    <w:uiPriority w:val="9"/>
    <w:qFormat/>
    <w:rsid w:val="0004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411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1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11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11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11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11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11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13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4113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rsid w:val="0004113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4113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4113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4113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4113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4113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4113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4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13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411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13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41139"/>
    <w:pPr>
      <w:spacing w:before="160"/>
      <w:jc w:val="center"/>
    </w:pPr>
    <w:rPr>
      <w:i/>
      <w:iCs/>
      <w:color w:val="404040" w:themeColor="text1" w:themeTint="BF"/>
    </w:rPr>
  </w:style>
  <w:style w:type="character" w:customStyle="1" w:styleId="CitaCar">
    <w:name w:val="Cita Car"/>
    <w:basedOn w:val="Fuentedeprrafopredeter"/>
    <w:link w:val="Cita"/>
    <w:uiPriority w:val="29"/>
    <w:rsid w:val="00041139"/>
    <w:rPr>
      <w:rFonts w:ascii="Cambria" w:hAnsi="Cambria"/>
      <w:i/>
      <w:iCs/>
      <w:color w:val="404040" w:themeColor="text1" w:themeTint="BF"/>
      <w:kern w:val="0"/>
      <w:lang w:val="es-CL"/>
    </w:rPr>
  </w:style>
  <w:style w:type="paragraph" w:styleId="Prrafodelista">
    <w:name w:val="List Paragraph"/>
    <w:basedOn w:val="Normal"/>
    <w:uiPriority w:val="34"/>
    <w:qFormat/>
    <w:rsid w:val="00041139"/>
    <w:pPr>
      <w:ind w:left="720"/>
      <w:contextualSpacing/>
    </w:pPr>
  </w:style>
  <w:style w:type="character" w:styleId="nfasisintenso">
    <w:name w:val="Intense Emphasis"/>
    <w:basedOn w:val="Fuentedeprrafopredeter"/>
    <w:uiPriority w:val="21"/>
    <w:qFormat/>
    <w:rsid w:val="00041139"/>
    <w:rPr>
      <w:i/>
      <w:iCs/>
      <w:color w:val="0F4761" w:themeColor="accent1" w:themeShade="BF"/>
    </w:rPr>
  </w:style>
  <w:style w:type="paragraph" w:styleId="Citadestacada">
    <w:name w:val="Intense Quote"/>
    <w:basedOn w:val="Normal"/>
    <w:next w:val="Normal"/>
    <w:link w:val="CitadestacadaCar"/>
    <w:uiPriority w:val="30"/>
    <w:qFormat/>
    <w:rsid w:val="0004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13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41139"/>
    <w:rPr>
      <w:b/>
      <w:bCs/>
      <w:smallCaps/>
      <w:color w:val="0F4761" w:themeColor="accent1" w:themeShade="BF"/>
      <w:spacing w:val="5"/>
    </w:rPr>
  </w:style>
  <w:style w:type="paragraph" w:styleId="Encabezado">
    <w:name w:val="header"/>
    <w:basedOn w:val="Normal"/>
    <w:link w:val="EncabezadoCar"/>
    <w:uiPriority w:val="99"/>
    <w:unhideWhenUsed/>
    <w:rsid w:val="00041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139"/>
    <w:rPr>
      <w:rFonts w:ascii="Cambria" w:hAnsi="Cambria"/>
      <w:kern w:val="0"/>
      <w:lang w:val="es-CL"/>
    </w:rPr>
  </w:style>
  <w:style w:type="paragraph" w:styleId="Piedepgina">
    <w:name w:val="footer"/>
    <w:basedOn w:val="Normal"/>
    <w:link w:val="PiedepginaCar"/>
    <w:uiPriority w:val="99"/>
    <w:unhideWhenUsed/>
    <w:rsid w:val="0004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139"/>
    <w:rPr>
      <w:rFonts w:ascii="Cambria" w:hAnsi="Cambria"/>
      <w:kern w:val="0"/>
      <w:lang w:val="es-CL"/>
    </w:rPr>
  </w:style>
  <w:style w:type="table" w:styleId="Tablaconcuadrcula">
    <w:name w:val="Table Grid"/>
    <w:basedOn w:val="Tablanormal"/>
    <w:uiPriority w:val="39"/>
    <w:rsid w:val="0004113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ABE"/>
    <w:rPr>
      <w:color w:val="467886" w:themeColor="hyperlink"/>
      <w:u w:val="single"/>
    </w:rPr>
  </w:style>
  <w:style w:type="character" w:styleId="Mencinsinresolver">
    <w:name w:val="Unresolved Mention"/>
    <w:basedOn w:val="Fuentedeprrafopredeter"/>
    <w:uiPriority w:val="99"/>
    <w:semiHidden/>
    <w:unhideWhenUsed/>
    <w:rsid w:val="00B2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6055">
      <w:bodyDiv w:val="1"/>
      <w:marLeft w:val="0"/>
      <w:marRight w:val="0"/>
      <w:marTop w:val="0"/>
      <w:marBottom w:val="0"/>
      <w:divBdr>
        <w:top w:val="none" w:sz="0" w:space="0" w:color="auto"/>
        <w:left w:val="none" w:sz="0" w:space="0" w:color="auto"/>
        <w:bottom w:val="none" w:sz="0" w:space="0" w:color="auto"/>
        <w:right w:val="none" w:sz="0" w:space="0" w:color="auto"/>
      </w:divBdr>
    </w:div>
    <w:div w:id="259414548">
      <w:bodyDiv w:val="1"/>
      <w:marLeft w:val="0"/>
      <w:marRight w:val="0"/>
      <w:marTop w:val="0"/>
      <w:marBottom w:val="0"/>
      <w:divBdr>
        <w:top w:val="none" w:sz="0" w:space="0" w:color="auto"/>
        <w:left w:val="none" w:sz="0" w:space="0" w:color="auto"/>
        <w:bottom w:val="none" w:sz="0" w:space="0" w:color="auto"/>
        <w:right w:val="none" w:sz="0" w:space="0" w:color="auto"/>
      </w:divBdr>
    </w:div>
    <w:div w:id="836771630">
      <w:bodyDiv w:val="1"/>
      <w:marLeft w:val="0"/>
      <w:marRight w:val="0"/>
      <w:marTop w:val="0"/>
      <w:marBottom w:val="0"/>
      <w:divBdr>
        <w:top w:val="none" w:sz="0" w:space="0" w:color="auto"/>
        <w:left w:val="none" w:sz="0" w:space="0" w:color="auto"/>
        <w:bottom w:val="none" w:sz="0" w:space="0" w:color="auto"/>
        <w:right w:val="none" w:sz="0" w:space="0" w:color="auto"/>
      </w:divBdr>
    </w:div>
    <w:div w:id="963925373">
      <w:bodyDiv w:val="1"/>
      <w:marLeft w:val="0"/>
      <w:marRight w:val="0"/>
      <w:marTop w:val="0"/>
      <w:marBottom w:val="0"/>
      <w:divBdr>
        <w:top w:val="none" w:sz="0" w:space="0" w:color="auto"/>
        <w:left w:val="none" w:sz="0" w:space="0" w:color="auto"/>
        <w:bottom w:val="none" w:sz="0" w:space="0" w:color="auto"/>
        <w:right w:val="none" w:sz="0" w:space="0" w:color="auto"/>
      </w:divBdr>
    </w:div>
    <w:div w:id="1040864680">
      <w:bodyDiv w:val="1"/>
      <w:marLeft w:val="0"/>
      <w:marRight w:val="0"/>
      <w:marTop w:val="0"/>
      <w:marBottom w:val="0"/>
      <w:divBdr>
        <w:top w:val="none" w:sz="0" w:space="0" w:color="auto"/>
        <w:left w:val="none" w:sz="0" w:space="0" w:color="auto"/>
        <w:bottom w:val="none" w:sz="0" w:space="0" w:color="auto"/>
        <w:right w:val="none" w:sz="0" w:space="0" w:color="auto"/>
      </w:divBdr>
    </w:div>
    <w:div w:id="1046950657">
      <w:bodyDiv w:val="1"/>
      <w:marLeft w:val="0"/>
      <w:marRight w:val="0"/>
      <w:marTop w:val="0"/>
      <w:marBottom w:val="0"/>
      <w:divBdr>
        <w:top w:val="none" w:sz="0" w:space="0" w:color="auto"/>
        <w:left w:val="none" w:sz="0" w:space="0" w:color="auto"/>
        <w:bottom w:val="none" w:sz="0" w:space="0" w:color="auto"/>
        <w:right w:val="none" w:sz="0" w:space="0" w:color="auto"/>
      </w:divBdr>
    </w:div>
    <w:div w:id="1417091408">
      <w:bodyDiv w:val="1"/>
      <w:marLeft w:val="0"/>
      <w:marRight w:val="0"/>
      <w:marTop w:val="0"/>
      <w:marBottom w:val="0"/>
      <w:divBdr>
        <w:top w:val="none" w:sz="0" w:space="0" w:color="auto"/>
        <w:left w:val="none" w:sz="0" w:space="0" w:color="auto"/>
        <w:bottom w:val="none" w:sz="0" w:space="0" w:color="auto"/>
        <w:right w:val="none" w:sz="0" w:space="0" w:color="auto"/>
      </w:divBdr>
    </w:div>
    <w:div w:id="1540625339">
      <w:bodyDiv w:val="1"/>
      <w:marLeft w:val="0"/>
      <w:marRight w:val="0"/>
      <w:marTop w:val="0"/>
      <w:marBottom w:val="0"/>
      <w:divBdr>
        <w:top w:val="none" w:sz="0" w:space="0" w:color="auto"/>
        <w:left w:val="none" w:sz="0" w:space="0" w:color="auto"/>
        <w:bottom w:val="none" w:sz="0" w:space="0" w:color="auto"/>
        <w:right w:val="none" w:sz="0" w:space="0" w:color="auto"/>
      </w:divBdr>
    </w:div>
    <w:div w:id="1555695169">
      <w:bodyDiv w:val="1"/>
      <w:marLeft w:val="0"/>
      <w:marRight w:val="0"/>
      <w:marTop w:val="0"/>
      <w:marBottom w:val="0"/>
      <w:divBdr>
        <w:top w:val="none" w:sz="0" w:space="0" w:color="auto"/>
        <w:left w:val="none" w:sz="0" w:space="0" w:color="auto"/>
        <w:bottom w:val="none" w:sz="0" w:space="0" w:color="auto"/>
        <w:right w:val="none" w:sz="0" w:space="0" w:color="auto"/>
      </w:divBdr>
    </w:div>
    <w:div w:id="1643727139">
      <w:bodyDiv w:val="1"/>
      <w:marLeft w:val="0"/>
      <w:marRight w:val="0"/>
      <w:marTop w:val="0"/>
      <w:marBottom w:val="0"/>
      <w:divBdr>
        <w:top w:val="none" w:sz="0" w:space="0" w:color="auto"/>
        <w:left w:val="none" w:sz="0" w:space="0" w:color="auto"/>
        <w:bottom w:val="none" w:sz="0" w:space="0" w:color="auto"/>
        <w:right w:val="none" w:sz="0" w:space="0" w:color="auto"/>
      </w:divBdr>
    </w:div>
    <w:div w:id="1765224378">
      <w:bodyDiv w:val="1"/>
      <w:marLeft w:val="0"/>
      <w:marRight w:val="0"/>
      <w:marTop w:val="0"/>
      <w:marBottom w:val="0"/>
      <w:divBdr>
        <w:top w:val="none" w:sz="0" w:space="0" w:color="auto"/>
        <w:left w:val="none" w:sz="0" w:space="0" w:color="auto"/>
        <w:bottom w:val="none" w:sz="0" w:space="0" w:color="auto"/>
        <w:right w:val="none" w:sz="0" w:space="0" w:color="auto"/>
      </w:divBdr>
    </w:div>
    <w:div w:id="2084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2025-05-13T18:05:00Z</cp:lastPrinted>
  <dcterms:created xsi:type="dcterms:W3CDTF">2025-05-13T18:05:00Z</dcterms:created>
  <dcterms:modified xsi:type="dcterms:W3CDTF">2025-05-13T18:05:00Z</dcterms:modified>
</cp:coreProperties>
</file>