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7DEA1BA1" w:rsidR="00D80CBA" w:rsidRDefault="00A96A97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Taller </w:t>
      </w:r>
      <w:r w:rsidR="00943C6B">
        <w:rPr>
          <w:rFonts w:ascii="Cambria" w:hAnsi="Cambria" w:cs="Arial"/>
          <w:sz w:val="20"/>
          <w:szCs w:val="20"/>
          <w:lang w:val="es-ES"/>
        </w:rPr>
        <w:t>6</w:t>
      </w:r>
    </w:p>
    <w:p w14:paraId="043ABDAF" w14:textId="7B0FB405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Inicio. Recordar las normas de la clase, los limites y el espacio por donde ellos pueden moverse.</w:t>
      </w:r>
    </w:p>
    <w:p w14:paraId="39C4A989" w14:textId="1AC5F82F" w:rsidR="00943C6B" w:rsidRDefault="00943C6B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5125082" w14:textId="7775DF55" w:rsidR="00943C6B" w:rsidRDefault="00943C6B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Reconocer la importancia de un calentamiento general. Con actividades de articulaciones o acciones activadoras de frecuencia cardíaca.</w:t>
      </w:r>
    </w:p>
    <w:p w14:paraId="792DA5C9" w14:textId="77777777" w:rsidR="00943C6B" w:rsidRDefault="00943C6B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07A776A" w14:textId="7E465866" w:rsidR="00943C6B" w:rsidRDefault="00943C6B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7C150E68" wp14:editId="5EC8B961">
            <wp:extent cx="3081843" cy="2305050"/>
            <wp:effectExtent l="0" t="0" r="4445" b="0"/>
            <wp:docPr id="2086427865" name="Imagen 3" descr="Articulaciones - Recursos didác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ulaciones - Recursos didáct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79" cy="23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5F18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800EBB9" w14:textId="73C7C0A3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Actividad 1</w:t>
      </w:r>
    </w:p>
    <w:p w14:paraId="22B35F13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D05DC73" w14:textId="0EFEA69E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Juego la pinta en diferentes variantes para realizar una activación</w:t>
      </w:r>
      <w:r w:rsidR="00943C6B">
        <w:rPr>
          <w:rFonts w:ascii="Cambria" w:hAnsi="Cambria" w:cs="Arial"/>
          <w:sz w:val="20"/>
          <w:szCs w:val="20"/>
          <w:lang w:val="es-ES"/>
        </w:rPr>
        <w:t xml:space="preserve"> y su importancia</w:t>
      </w:r>
    </w:p>
    <w:p w14:paraId="63806BD1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0D4800D" w14:textId="1C26E73E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1958E3D4" wp14:editId="64CB39D3">
            <wp:extent cx="3162300" cy="2031988"/>
            <wp:effectExtent l="0" t="0" r="0" b="6985"/>
            <wp:docPr id="925896352" name="Imagen 3" descr="Juegos tradicionales al aire libre: las mejores ideas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tradicionales al aire libre: las mejores ideas para los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58" cy="203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7114" w14:textId="209DDBA3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47EFB3C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75C1B73" w14:textId="222FC393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C95E8D0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7BF4681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432326" w14:textId="7BB481E7" w:rsidR="00A96A97" w:rsidRPr="00884AD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Cierre: recordar el uso de agua y de las normas de la clase.</w:t>
      </w:r>
    </w:p>
    <w:sectPr w:rsidR="00A96A97" w:rsidRPr="00884AD7" w:rsidSect="00966A80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E8E23" w14:textId="77777777" w:rsidR="00F426EC" w:rsidRDefault="00F426EC" w:rsidP="006A321B">
      <w:pPr>
        <w:spacing w:after="0" w:line="240" w:lineRule="auto"/>
      </w:pPr>
      <w:r>
        <w:separator/>
      </w:r>
    </w:p>
  </w:endnote>
  <w:endnote w:type="continuationSeparator" w:id="0">
    <w:p w14:paraId="3AAA8D64" w14:textId="77777777" w:rsidR="00F426EC" w:rsidRDefault="00F426E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53E4" w14:textId="77777777" w:rsidR="00F426EC" w:rsidRDefault="00F426EC" w:rsidP="006A321B">
      <w:pPr>
        <w:spacing w:after="0" w:line="240" w:lineRule="auto"/>
      </w:pPr>
      <w:r>
        <w:separator/>
      </w:r>
    </w:p>
  </w:footnote>
  <w:footnote w:type="continuationSeparator" w:id="0">
    <w:p w14:paraId="7ACD42A4" w14:textId="77777777" w:rsidR="00F426EC" w:rsidRDefault="00F426E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684C653A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A96A9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684C653A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A96A97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2F7895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E7591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40852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B2720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55F5"/>
    <w:rsid w:val="00936C29"/>
    <w:rsid w:val="00943C6B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56AE3"/>
    <w:rsid w:val="00C80291"/>
    <w:rsid w:val="00C83CFF"/>
    <w:rsid w:val="00CA0AE1"/>
    <w:rsid w:val="00CA3D03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426EC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2025-04-28T13:21:00Z</dcterms:created>
  <dcterms:modified xsi:type="dcterms:W3CDTF">2025-04-28T13:21:00Z</dcterms:modified>
</cp:coreProperties>
</file>