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4CB6" w14:textId="0BAE92B5" w:rsidR="00F05572" w:rsidRPr="00D66D3C" w:rsidRDefault="00F05572" w:rsidP="00F05572">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1</w:t>
      </w:r>
      <w:r w:rsidR="005F5AD7">
        <w:rPr>
          <w:rFonts w:ascii="Cambria" w:hAnsi="Cambria"/>
          <w:b/>
          <w:bCs/>
          <w:u w:val="single"/>
        </w:rPr>
        <w:t>2</w:t>
      </w:r>
    </w:p>
    <w:p w14:paraId="577CBF40" w14:textId="6430EE6D" w:rsidR="00F05572" w:rsidRPr="00D66D3C" w:rsidRDefault="005F5AD7" w:rsidP="00F05572">
      <w:pPr>
        <w:jc w:val="center"/>
        <w:rPr>
          <w:rFonts w:ascii="Cambria" w:hAnsi="Cambria"/>
          <w:b/>
          <w:bCs/>
          <w:u w:val="single"/>
        </w:rPr>
      </w:pPr>
      <w:r>
        <w:rPr>
          <w:rFonts w:ascii="Cambria" w:hAnsi="Cambria"/>
          <w:b/>
          <w:bCs/>
          <w:u w:val="single"/>
        </w:rPr>
        <w:t>AMÉRICA Y EUROPA ANTES DE 1492</w:t>
      </w:r>
    </w:p>
    <w:tbl>
      <w:tblPr>
        <w:tblStyle w:val="Tablaconcuadrcula"/>
        <w:tblW w:w="0" w:type="auto"/>
        <w:tblLook w:val="04A0" w:firstRow="1" w:lastRow="0" w:firstColumn="1" w:lastColumn="0" w:noHBand="0" w:noVBand="1"/>
      </w:tblPr>
      <w:tblGrid>
        <w:gridCol w:w="1696"/>
        <w:gridCol w:w="7132"/>
      </w:tblGrid>
      <w:tr w:rsidR="00F05572" w:rsidRPr="001D3806" w14:paraId="7681184E" w14:textId="77777777" w:rsidTr="00454E19">
        <w:tc>
          <w:tcPr>
            <w:tcW w:w="1696" w:type="dxa"/>
          </w:tcPr>
          <w:p w14:paraId="67C1F1FC" w14:textId="77777777" w:rsidR="00F05572" w:rsidRPr="001D3806" w:rsidRDefault="00F05572" w:rsidP="00454E19">
            <w:pPr>
              <w:jc w:val="both"/>
              <w:rPr>
                <w:rFonts w:ascii="Cambria" w:hAnsi="Cambria"/>
              </w:rPr>
            </w:pPr>
            <w:r w:rsidRPr="001D3806">
              <w:rPr>
                <w:rFonts w:ascii="Cambria" w:hAnsi="Cambria"/>
              </w:rPr>
              <w:t>Nombre</w:t>
            </w:r>
          </w:p>
        </w:tc>
        <w:tc>
          <w:tcPr>
            <w:tcW w:w="7132" w:type="dxa"/>
          </w:tcPr>
          <w:p w14:paraId="166D346E" w14:textId="77777777" w:rsidR="00F05572" w:rsidRPr="001D3806" w:rsidRDefault="00F05572" w:rsidP="00454E19">
            <w:pPr>
              <w:jc w:val="both"/>
              <w:rPr>
                <w:rFonts w:ascii="Cambria" w:hAnsi="Cambria"/>
              </w:rPr>
            </w:pPr>
          </w:p>
        </w:tc>
      </w:tr>
      <w:tr w:rsidR="00F05572" w:rsidRPr="001D3806" w14:paraId="199559D7" w14:textId="77777777" w:rsidTr="00454E19">
        <w:tc>
          <w:tcPr>
            <w:tcW w:w="1696" w:type="dxa"/>
          </w:tcPr>
          <w:p w14:paraId="518E58F4" w14:textId="77777777" w:rsidR="00F05572" w:rsidRPr="001D3806" w:rsidRDefault="00F05572" w:rsidP="00454E19">
            <w:pPr>
              <w:jc w:val="both"/>
              <w:rPr>
                <w:rFonts w:ascii="Cambria" w:hAnsi="Cambria"/>
              </w:rPr>
            </w:pPr>
            <w:r w:rsidRPr="001D3806">
              <w:rPr>
                <w:rFonts w:ascii="Cambria" w:hAnsi="Cambria"/>
              </w:rPr>
              <w:t>Fecha</w:t>
            </w:r>
          </w:p>
        </w:tc>
        <w:tc>
          <w:tcPr>
            <w:tcW w:w="7132" w:type="dxa"/>
          </w:tcPr>
          <w:p w14:paraId="5CF762C7" w14:textId="297021B8" w:rsidR="00F05572" w:rsidRPr="001D3806" w:rsidRDefault="00802BF6" w:rsidP="00454E19">
            <w:pPr>
              <w:jc w:val="both"/>
              <w:rPr>
                <w:rFonts w:ascii="Cambria" w:hAnsi="Cambria"/>
              </w:rPr>
            </w:pPr>
            <w:r>
              <w:rPr>
                <w:rFonts w:ascii="Cambria" w:hAnsi="Cambria"/>
              </w:rPr>
              <w:t>0</w:t>
            </w:r>
            <w:r w:rsidR="005F5AD7">
              <w:rPr>
                <w:rFonts w:ascii="Cambria" w:hAnsi="Cambria"/>
              </w:rPr>
              <w:t>5</w:t>
            </w:r>
            <w:r w:rsidR="00F05572">
              <w:rPr>
                <w:rFonts w:ascii="Cambria" w:hAnsi="Cambria"/>
              </w:rPr>
              <w:t>-0</w:t>
            </w:r>
            <w:r>
              <w:rPr>
                <w:rFonts w:ascii="Cambria" w:hAnsi="Cambria"/>
              </w:rPr>
              <w:t>5</w:t>
            </w:r>
            <w:r w:rsidR="00F05572">
              <w:rPr>
                <w:rFonts w:ascii="Cambria" w:hAnsi="Cambria"/>
              </w:rPr>
              <w:t>-2025</w:t>
            </w:r>
          </w:p>
        </w:tc>
      </w:tr>
    </w:tbl>
    <w:p w14:paraId="11A45604" w14:textId="37C36C21" w:rsidR="00F05572" w:rsidRPr="001D3806" w:rsidRDefault="00F05572" w:rsidP="00F05572">
      <w:pPr>
        <w:spacing w:before="240"/>
        <w:jc w:val="both"/>
        <w:rPr>
          <w:rFonts w:ascii="Cambria" w:hAnsi="Cambria"/>
          <w:b/>
          <w:bCs/>
        </w:rPr>
      </w:pPr>
      <w:r w:rsidRPr="001D3806">
        <w:rPr>
          <w:rFonts w:ascii="Cambria" w:hAnsi="Cambria"/>
          <w:b/>
          <w:bCs/>
        </w:rPr>
        <w:t>Objetivo</w:t>
      </w:r>
      <w:r>
        <w:rPr>
          <w:rFonts w:ascii="Cambria" w:hAnsi="Cambria"/>
          <w:b/>
          <w:bCs/>
        </w:rPr>
        <w:t xml:space="preserve">: </w:t>
      </w:r>
      <w:r w:rsidR="00B434E2">
        <w:rPr>
          <w:rFonts w:ascii="Cambria" w:hAnsi="Cambria"/>
          <w:b/>
          <w:bCs/>
        </w:rPr>
        <w:t>Comparar la organización europea y americana antes de 1492 a partir de cuadro comparativo</w:t>
      </w:r>
      <w:r w:rsidR="00802BF6">
        <w:rPr>
          <w:rFonts w:ascii="Cambria" w:hAnsi="Cambria"/>
          <w:b/>
          <w:bCs/>
        </w:rPr>
        <w:t xml:space="preserve"> </w:t>
      </w:r>
      <w:r>
        <w:rPr>
          <w:rFonts w:ascii="Cambria" w:hAnsi="Cambria"/>
          <w:b/>
          <w:bCs/>
        </w:rPr>
        <w:t xml:space="preserve"> </w:t>
      </w:r>
    </w:p>
    <w:p w14:paraId="688480D0" w14:textId="77777777" w:rsidR="00F05572" w:rsidRDefault="00F05572" w:rsidP="00F05572">
      <w:pPr>
        <w:spacing w:after="0"/>
        <w:jc w:val="both"/>
        <w:rPr>
          <w:rFonts w:ascii="Cambria" w:hAnsi="Cambria"/>
          <w:b/>
          <w:bCs/>
        </w:rPr>
      </w:pPr>
      <w:r w:rsidRPr="001D3806">
        <w:rPr>
          <w:rFonts w:ascii="Cambria" w:hAnsi="Cambria"/>
          <w:b/>
          <w:bCs/>
        </w:rPr>
        <w:t>Instrucciones:</w:t>
      </w:r>
    </w:p>
    <w:p w14:paraId="3E4E8F98" w14:textId="77777777" w:rsidR="00F05572" w:rsidRPr="0032604A" w:rsidRDefault="00F05572" w:rsidP="00F05572">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Pr>
          <w:rFonts w:ascii="Cambria" w:hAnsi="Cambria"/>
        </w:rPr>
        <w:t>:</w:t>
      </w:r>
    </w:p>
    <w:p w14:paraId="297FA25B" w14:textId="2C2E670C" w:rsidR="00B434E2" w:rsidRDefault="00B434E2" w:rsidP="00B434E2">
      <w:pPr>
        <w:pStyle w:val="Prrafodelista"/>
        <w:numPr>
          <w:ilvl w:val="0"/>
          <w:numId w:val="3"/>
        </w:numPr>
        <w:spacing w:after="0" w:line="240" w:lineRule="auto"/>
        <w:rPr>
          <w:rFonts w:ascii="Cambria" w:eastAsia="Times New Roman" w:hAnsi="Cambria" w:cs="Times New Roman"/>
          <w:lang w:eastAsia="es-CL"/>
          <w14:ligatures w14:val="none"/>
        </w:rPr>
      </w:pPr>
      <w:r>
        <w:rPr>
          <w:rFonts w:ascii="Cambria" w:eastAsia="Times New Roman" w:hAnsi="Cambria" w:cs="Times New Roman"/>
          <w:lang w:eastAsia="es-CL"/>
          <w14:ligatures w14:val="none"/>
        </w:rPr>
        <w:t>Realiza una tabla comparativa entre las sociedades europeas y americanas antes de 1492</w:t>
      </w:r>
    </w:p>
    <w:tbl>
      <w:tblPr>
        <w:tblStyle w:val="Tablaconcuadrcula"/>
        <w:tblW w:w="0" w:type="auto"/>
        <w:tblLook w:val="04A0" w:firstRow="1" w:lastRow="0" w:firstColumn="1" w:lastColumn="0" w:noHBand="0" w:noVBand="1"/>
      </w:tblPr>
      <w:tblGrid>
        <w:gridCol w:w="2942"/>
        <w:gridCol w:w="2943"/>
        <w:gridCol w:w="2943"/>
      </w:tblGrid>
      <w:tr w:rsidR="00B434E2" w14:paraId="0D81E990" w14:textId="77777777" w:rsidTr="00B434E2">
        <w:tc>
          <w:tcPr>
            <w:tcW w:w="2942" w:type="dxa"/>
          </w:tcPr>
          <w:p w14:paraId="2D02A250" w14:textId="77777777" w:rsidR="00B434E2" w:rsidRDefault="00B434E2" w:rsidP="00B434E2">
            <w:pPr>
              <w:rPr>
                <w:rFonts w:ascii="Cambria" w:eastAsia="Times New Roman" w:hAnsi="Cambria" w:cs="Times New Roman"/>
                <w:lang w:eastAsia="es-CL"/>
                <w14:ligatures w14:val="none"/>
              </w:rPr>
            </w:pPr>
          </w:p>
        </w:tc>
        <w:tc>
          <w:tcPr>
            <w:tcW w:w="2943" w:type="dxa"/>
          </w:tcPr>
          <w:p w14:paraId="591993E7" w14:textId="73F8A1D0" w:rsidR="00B434E2" w:rsidRDefault="00B434E2" w:rsidP="00B434E2">
            <w:pPr>
              <w:rPr>
                <w:rFonts w:ascii="Cambria" w:eastAsia="Times New Roman" w:hAnsi="Cambria" w:cs="Times New Roman"/>
                <w:lang w:eastAsia="es-CL"/>
                <w14:ligatures w14:val="none"/>
              </w:rPr>
            </w:pPr>
            <w:r>
              <w:rPr>
                <w:rFonts w:ascii="Cambria" w:eastAsia="Times New Roman" w:hAnsi="Cambria" w:cs="Times New Roman"/>
                <w:lang w:eastAsia="es-CL"/>
                <w14:ligatures w14:val="none"/>
              </w:rPr>
              <w:t>Europa</w:t>
            </w:r>
          </w:p>
        </w:tc>
        <w:tc>
          <w:tcPr>
            <w:tcW w:w="2943" w:type="dxa"/>
          </w:tcPr>
          <w:p w14:paraId="454BF1A4" w14:textId="14E5F6DA" w:rsidR="00B434E2" w:rsidRDefault="00B434E2" w:rsidP="00B434E2">
            <w:pPr>
              <w:rPr>
                <w:rFonts w:ascii="Cambria" w:eastAsia="Times New Roman" w:hAnsi="Cambria" w:cs="Times New Roman"/>
                <w:lang w:eastAsia="es-CL"/>
                <w14:ligatures w14:val="none"/>
              </w:rPr>
            </w:pPr>
            <w:r>
              <w:rPr>
                <w:rFonts w:ascii="Cambria" w:eastAsia="Times New Roman" w:hAnsi="Cambria" w:cs="Times New Roman"/>
                <w:lang w:eastAsia="es-CL"/>
                <w14:ligatures w14:val="none"/>
              </w:rPr>
              <w:t>América</w:t>
            </w:r>
          </w:p>
        </w:tc>
      </w:tr>
      <w:tr w:rsidR="00B434E2" w14:paraId="2AB58308" w14:textId="77777777" w:rsidTr="00B434E2">
        <w:tc>
          <w:tcPr>
            <w:tcW w:w="2942" w:type="dxa"/>
          </w:tcPr>
          <w:p w14:paraId="4BE9E9A4" w14:textId="6274030B" w:rsidR="00B434E2" w:rsidRDefault="00B434E2" w:rsidP="00B434E2">
            <w:pPr>
              <w:rPr>
                <w:rFonts w:ascii="Cambria" w:eastAsia="Times New Roman" w:hAnsi="Cambria" w:cs="Times New Roman"/>
                <w:lang w:eastAsia="es-CL"/>
                <w14:ligatures w14:val="none"/>
              </w:rPr>
            </w:pPr>
            <w:r>
              <w:rPr>
                <w:rFonts w:ascii="Cambria" w:eastAsia="Times New Roman" w:hAnsi="Cambria" w:cs="Times New Roman"/>
                <w:lang w:eastAsia="es-CL"/>
                <w14:ligatures w14:val="none"/>
              </w:rPr>
              <w:t>Organización social</w:t>
            </w:r>
          </w:p>
        </w:tc>
        <w:tc>
          <w:tcPr>
            <w:tcW w:w="2943" w:type="dxa"/>
          </w:tcPr>
          <w:p w14:paraId="67B5187C" w14:textId="77777777" w:rsidR="00B434E2" w:rsidRDefault="00B434E2" w:rsidP="00B434E2">
            <w:pPr>
              <w:rPr>
                <w:rFonts w:ascii="Cambria" w:eastAsia="Times New Roman" w:hAnsi="Cambria" w:cs="Times New Roman"/>
                <w:lang w:eastAsia="es-CL"/>
                <w14:ligatures w14:val="none"/>
              </w:rPr>
            </w:pPr>
          </w:p>
        </w:tc>
        <w:tc>
          <w:tcPr>
            <w:tcW w:w="2943" w:type="dxa"/>
          </w:tcPr>
          <w:p w14:paraId="29793A12" w14:textId="77777777" w:rsidR="00B434E2" w:rsidRDefault="00B434E2" w:rsidP="00B434E2">
            <w:pPr>
              <w:rPr>
                <w:rFonts w:ascii="Cambria" w:eastAsia="Times New Roman" w:hAnsi="Cambria" w:cs="Times New Roman"/>
                <w:lang w:eastAsia="es-CL"/>
                <w14:ligatures w14:val="none"/>
              </w:rPr>
            </w:pPr>
          </w:p>
        </w:tc>
      </w:tr>
      <w:tr w:rsidR="00B434E2" w14:paraId="32A09135" w14:textId="77777777" w:rsidTr="00B434E2">
        <w:tc>
          <w:tcPr>
            <w:tcW w:w="2942" w:type="dxa"/>
          </w:tcPr>
          <w:p w14:paraId="1070901E" w14:textId="7989ED84" w:rsidR="00B434E2" w:rsidRDefault="00B434E2" w:rsidP="00B434E2">
            <w:pPr>
              <w:rPr>
                <w:rFonts w:ascii="Cambria" w:eastAsia="Times New Roman" w:hAnsi="Cambria" w:cs="Times New Roman"/>
                <w:lang w:eastAsia="es-CL"/>
                <w14:ligatures w14:val="none"/>
              </w:rPr>
            </w:pPr>
            <w:r>
              <w:rPr>
                <w:rFonts w:ascii="Cambria" w:eastAsia="Times New Roman" w:hAnsi="Cambria" w:cs="Times New Roman"/>
                <w:lang w:eastAsia="es-CL"/>
                <w14:ligatures w14:val="none"/>
              </w:rPr>
              <w:t>Religión y cosmovisión</w:t>
            </w:r>
          </w:p>
        </w:tc>
        <w:tc>
          <w:tcPr>
            <w:tcW w:w="2943" w:type="dxa"/>
          </w:tcPr>
          <w:p w14:paraId="495589F1" w14:textId="77777777" w:rsidR="00B434E2" w:rsidRDefault="00B434E2" w:rsidP="00B434E2">
            <w:pPr>
              <w:rPr>
                <w:rFonts w:ascii="Cambria" w:eastAsia="Times New Roman" w:hAnsi="Cambria" w:cs="Times New Roman"/>
                <w:lang w:eastAsia="es-CL"/>
                <w14:ligatures w14:val="none"/>
              </w:rPr>
            </w:pPr>
          </w:p>
        </w:tc>
        <w:tc>
          <w:tcPr>
            <w:tcW w:w="2943" w:type="dxa"/>
          </w:tcPr>
          <w:p w14:paraId="7199C17B" w14:textId="77777777" w:rsidR="00B434E2" w:rsidRDefault="00B434E2" w:rsidP="00B434E2">
            <w:pPr>
              <w:rPr>
                <w:rFonts w:ascii="Cambria" w:eastAsia="Times New Roman" w:hAnsi="Cambria" w:cs="Times New Roman"/>
                <w:lang w:eastAsia="es-CL"/>
                <w14:ligatures w14:val="none"/>
              </w:rPr>
            </w:pPr>
          </w:p>
        </w:tc>
      </w:tr>
      <w:tr w:rsidR="00B434E2" w14:paraId="10087DBE" w14:textId="77777777" w:rsidTr="00B434E2">
        <w:tc>
          <w:tcPr>
            <w:tcW w:w="2942" w:type="dxa"/>
          </w:tcPr>
          <w:p w14:paraId="6CA390E9" w14:textId="1AE2DBFF" w:rsidR="00B434E2" w:rsidRDefault="00B434E2" w:rsidP="00B434E2">
            <w:pPr>
              <w:rPr>
                <w:rFonts w:ascii="Cambria" w:eastAsia="Times New Roman" w:hAnsi="Cambria" w:cs="Times New Roman"/>
                <w:lang w:eastAsia="es-CL"/>
                <w14:ligatures w14:val="none"/>
              </w:rPr>
            </w:pPr>
            <w:r>
              <w:rPr>
                <w:rFonts w:ascii="Cambria" w:eastAsia="Times New Roman" w:hAnsi="Cambria" w:cs="Times New Roman"/>
                <w:lang w:eastAsia="es-CL"/>
                <w14:ligatures w14:val="none"/>
              </w:rPr>
              <w:t>Economía y tecnología</w:t>
            </w:r>
          </w:p>
        </w:tc>
        <w:tc>
          <w:tcPr>
            <w:tcW w:w="2943" w:type="dxa"/>
          </w:tcPr>
          <w:p w14:paraId="59FB2AA9" w14:textId="77777777" w:rsidR="00B434E2" w:rsidRDefault="00B434E2" w:rsidP="00B434E2">
            <w:pPr>
              <w:rPr>
                <w:rFonts w:ascii="Cambria" w:eastAsia="Times New Roman" w:hAnsi="Cambria" w:cs="Times New Roman"/>
                <w:lang w:eastAsia="es-CL"/>
                <w14:ligatures w14:val="none"/>
              </w:rPr>
            </w:pPr>
          </w:p>
        </w:tc>
        <w:tc>
          <w:tcPr>
            <w:tcW w:w="2943" w:type="dxa"/>
          </w:tcPr>
          <w:p w14:paraId="13A08484" w14:textId="77777777" w:rsidR="00B434E2" w:rsidRDefault="00B434E2" w:rsidP="00B434E2">
            <w:pPr>
              <w:rPr>
                <w:rFonts w:ascii="Cambria" w:eastAsia="Times New Roman" w:hAnsi="Cambria" w:cs="Times New Roman"/>
                <w:lang w:eastAsia="es-CL"/>
                <w14:ligatures w14:val="none"/>
              </w:rPr>
            </w:pPr>
          </w:p>
        </w:tc>
      </w:tr>
      <w:tr w:rsidR="00B434E2" w14:paraId="43898743" w14:textId="77777777" w:rsidTr="00B434E2">
        <w:tc>
          <w:tcPr>
            <w:tcW w:w="2942" w:type="dxa"/>
          </w:tcPr>
          <w:p w14:paraId="54C264DA" w14:textId="307B551C" w:rsidR="00B434E2" w:rsidRDefault="00B434E2" w:rsidP="00B434E2">
            <w:pPr>
              <w:rPr>
                <w:rFonts w:ascii="Cambria" w:eastAsia="Times New Roman" w:hAnsi="Cambria" w:cs="Times New Roman"/>
                <w:lang w:eastAsia="es-CL"/>
                <w14:ligatures w14:val="none"/>
              </w:rPr>
            </w:pPr>
            <w:r>
              <w:rPr>
                <w:rFonts w:ascii="Cambria" w:eastAsia="Times New Roman" w:hAnsi="Cambria" w:cs="Times New Roman"/>
                <w:lang w:eastAsia="es-CL"/>
                <w14:ligatures w14:val="none"/>
              </w:rPr>
              <w:t>Cultura y conocimiento</w:t>
            </w:r>
          </w:p>
        </w:tc>
        <w:tc>
          <w:tcPr>
            <w:tcW w:w="2943" w:type="dxa"/>
          </w:tcPr>
          <w:p w14:paraId="40A3EB51" w14:textId="77777777" w:rsidR="00B434E2" w:rsidRDefault="00B434E2" w:rsidP="00B434E2">
            <w:pPr>
              <w:rPr>
                <w:rFonts w:ascii="Cambria" w:eastAsia="Times New Roman" w:hAnsi="Cambria" w:cs="Times New Roman"/>
                <w:lang w:eastAsia="es-CL"/>
                <w14:ligatures w14:val="none"/>
              </w:rPr>
            </w:pPr>
          </w:p>
        </w:tc>
        <w:tc>
          <w:tcPr>
            <w:tcW w:w="2943" w:type="dxa"/>
          </w:tcPr>
          <w:p w14:paraId="6B876062" w14:textId="77777777" w:rsidR="00B434E2" w:rsidRDefault="00B434E2" w:rsidP="00B434E2">
            <w:pPr>
              <w:rPr>
                <w:rFonts w:ascii="Cambria" w:eastAsia="Times New Roman" w:hAnsi="Cambria" w:cs="Times New Roman"/>
                <w:lang w:eastAsia="es-CL"/>
                <w14:ligatures w14:val="none"/>
              </w:rPr>
            </w:pPr>
          </w:p>
        </w:tc>
      </w:tr>
    </w:tbl>
    <w:p w14:paraId="4541C213" w14:textId="20E0B900" w:rsidR="00B434E2" w:rsidRDefault="00B434E2" w:rsidP="00B434E2">
      <w:pPr>
        <w:pStyle w:val="Prrafodelista"/>
        <w:numPr>
          <w:ilvl w:val="0"/>
          <w:numId w:val="3"/>
        </w:numPr>
        <w:spacing w:after="0" w:line="240" w:lineRule="auto"/>
        <w:rPr>
          <w:rFonts w:ascii="Cambria" w:eastAsia="Times New Roman" w:hAnsi="Cambria" w:cs="Times New Roman"/>
          <w:lang w:eastAsia="es-CL"/>
          <w14:ligatures w14:val="none"/>
        </w:rPr>
      </w:pPr>
      <w:r w:rsidRPr="00B434E2">
        <w:rPr>
          <w:rFonts w:ascii="Cambria" w:eastAsia="Times New Roman" w:hAnsi="Cambria" w:cs="Times New Roman"/>
          <w:lang w:eastAsia="es-CL"/>
          <w14:ligatures w14:val="none"/>
        </w:rPr>
        <w:t>¿Qué aspectos de ambas sociedades te parecen más diferentes? ¿Por qué?</w:t>
      </w:r>
    </w:p>
    <w:p w14:paraId="4C3CB128" w14:textId="3A2D9575" w:rsidR="00B434E2" w:rsidRDefault="00B434E2" w:rsidP="00B434E2">
      <w:pPr>
        <w:pStyle w:val="Prrafodelista"/>
        <w:numPr>
          <w:ilvl w:val="0"/>
          <w:numId w:val="3"/>
        </w:numPr>
        <w:spacing w:after="0" w:line="240" w:lineRule="auto"/>
        <w:rPr>
          <w:rFonts w:ascii="Cambria" w:eastAsia="Times New Roman" w:hAnsi="Cambria" w:cs="Times New Roman"/>
          <w:lang w:eastAsia="es-CL"/>
          <w14:ligatures w14:val="none"/>
        </w:rPr>
      </w:pPr>
      <w:r w:rsidRPr="00B434E2">
        <w:rPr>
          <w:rFonts w:ascii="Cambria" w:eastAsia="Times New Roman" w:hAnsi="Cambria" w:cs="Times New Roman"/>
          <w:lang w:eastAsia="es-CL"/>
          <w14:ligatures w14:val="none"/>
        </w:rPr>
        <w:t>¿Qué similitudes puedes identificar entre Europa y América antes del contacto?</w:t>
      </w:r>
    </w:p>
    <w:p w14:paraId="3FB4B74C" w14:textId="318878EE" w:rsidR="00B434E2" w:rsidRDefault="00B434E2" w:rsidP="00B434E2">
      <w:pPr>
        <w:pStyle w:val="Prrafodelista"/>
        <w:numPr>
          <w:ilvl w:val="0"/>
          <w:numId w:val="3"/>
        </w:numPr>
        <w:spacing w:after="0" w:line="240" w:lineRule="auto"/>
        <w:rPr>
          <w:rFonts w:ascii="Cambria" w:eastAsia="Times New Roman" w:hAnsi="Cambria" w:cs="Times New Roman"/>
          <w:lang w:eastAsia="es-CL"/>
          <w14:ligatures w14:val="none"/>
        </w:rPr>
      </w:pPr>
      <w:r w:rsidRPr="00B434E2">
        <w:rPr>
          <w:rFonts w:ascii="Cambria" w:eastAsia="Times New Roman" w:hAnsi="Cambria" w:cs="Times New Roman"/>
          <w:lang w:eastAsia="es-CL"/>
          <w14:ligatures w14:val="none"/>
        </w:rPr>
        <w:t>¿Crees que alguna de las dos sociedades era “superior” a la otra? Justifica tu respuesta evitando prejuicios.</w:t>
      </w:r>
    </w:p>
    <w:p w14:paraId="3F9D8518" w14:textId="0965D64B" w:rsidR="00B434E2" w:rsidRPr="00B434E2" w:rsidRDefault="00B434E2" w:rsidP="00B434E2">
      <w:pPr>
        <w:pStyle w:val="Prrafodelista"/>
        <w:numPr>
          <w:ilvl w:val="0"/>
          <w:numId w:val="3"/>
        </w:numPr>
        <w:spacing w:after="0" w:line="240" w:lineRule="auto"/>
        <w:rPr>
          <w:rFonts w:ascii="Cambria" w:eastAsia="Times New Roman" w:hAnsi="Cambria" w:cs="Times New Roman"/>
          <w:lang w:eastAsia="es-CL"/>
          <w14:ligatures w14:val="none"/>
        </w:rPr>
      </w:pPr>
      <w:r>
        <w:rPr>
          <w:rFonts w:ascii="Cambria" w:eastAsia="Times New Roman" w:hAnsi="Cambria" w:cs="Times New Roman"/>
          <w:lang w:eastAsia="es-CL"/>
          <w14:ligatures w14:val="none"/>
        </w:rPr>
        <w:t>¿</w:t>
      </w:r>
      <w:r w:rsidRPr="00B434E2">
        <w:rPr>
          <w:rFonts w:ascii="Cambria" w:eastAsia="Times New Roman" w:hAnsi="Cambria" w:cs="Times New Roman"/>
          <w:lang w:eastAsia="es-CL"/>
          <w14:ligatures w14:val="none"/>
        </w:rPr>
        <w:t>Cómo influye esta comparación en la forma en que entendemos el llamado “descubrimiento de América”?</w:t>
      </w:r>
    </w:p>
    <w:p w14:paraId="11F38CD1" w14:textId="77777777" w:rsidR="00B434E2" w:rsidRPr="00B434E2" w:rsidRDefault="00B434E2" w:rsidP="00B434E2">
      <w:pPr>
        <w:spacing w:after="0" w:line="240" w:lineRule="auto"/>
        <w:rPr>
          <w:rFonts w:ascii="Cambria" w:eastAsia="Times New Roman" w:hAnsi="Cambria" w:cs="Times New Roman"/>
          <w:lang w:eastAsia="es-CL"/>
          <w14:ligatures w14:val="none"/>
        </w:rPr>
      </w:pPr>
    </w:p>
    <w:tbl>
      <w:tblPr>
        <w:tblStyle w:val="Tablaconcuadrcula"/>
        <w:tblW w:w="0" w:type="auto"/>
        <w:tblLook w:val="04A0" w:firstRow="1" w:lastRow="0" w:firstColumn="1" w:lastColumn="0" w:noHBand="0" w:noVBand="1"/>
      </w:tblPr>
      <w:tblGrid>
        <w:gridCol w:w="4414"/>
        <w:gridCol w:w="4414"/>
      </w:tblGrid>
      <w:tr w:rsidR="00097DEE" w:rsidRPr="00097DEE" w14:paraId="2A861BA4" w14:textId="77777777" w:rsidTr="00020D0C">
        <w:tc>
          <w:tcPr>
            <w:tcW w:w="8828" w:type="dxa"/>
            <w:gridSpan w:val="2"/>
          </w:tcPr>
          <w:p w14:paraId="59D70FCD" w14:textId="61BA22F3" w:rsidR="00097DEE" w:rsidRPr="00097DEE" w:rsidRDefault="00097DEE" w:rsidP="00097DEE">
            <w:pPr>
              <w:spacing w:before="100" w:beforeAutospacing="1" w:after="100" w:afterAutospacing="1"/>
              <w:jc w:val="center"/>
              <w:rPr>
                <w:rFonts w:ascii="Cambria" w:eastAsia="Times New Roman" w:hAnsi="Cambria" w:cs="Times New Roman"/>
                <w:sz w:val="20"/>
                <w:szCs w:val="20"/>
                <w:lang w:eastAsia="es-CL"/>
                <w14:ligatures w14:val="none"/>
              </w:rPr>
            </w:pPr>
            <w:r w:rsidRPr="00097DEE">
              <w:rPr>
                <w:rFonts w:ascii="Cambria" w:eastAsia="Times New Roman" w:hAnsi="Cambria" w:cs="Times New Roman"/>
                <w:sz w:val="20"/>
                <w:szCs w:val="20"/>
                <w:lang w:eastAsia="es-CL"/>
                <w14:ligatures w14:val="none"/>
              </w:rPr>
              <w:t>EUROPA</w:t>
            </w:r>
            <w:r w:rsidR="00260D82">
              <w:rPr>
                <w:rFonts w:ascii="Cambria" w:eastAsia="Times New Roman" w:hAnsi="Cambria" w:cs="Times New Roman"/>
                <w:sz w:val="20"/>
                <w:szCs w:val="20"/>
                <w:lang w:eastAsia="es-CL"/>
                <w14:ligatures w14:val="none"/>
              </w:rPr>
              <w:t xml:space="preserve"> ANTES DE 1492</w:t>
            </w:r>
          </w:p>
        </w:tc>
      </w:tr>
      <w:tr w:rsidR="00097DEE" w:rsidRPr="00097DEE" w14:paraId="56B732A9" w14:textId="77777777" w:rsidTr="00097DEE">
        <w:tc>
          <w:tcPr>
            <w:tcW w:w="4414" w:type="dxa"/>
          </w:tcPr>
          <w:p w14:paraId="75DF3931" w14:textId="52BF073B" w:rsidR="00097DEE" w:rsidRPr="00097DEE" w:rsidRDefault="00097DEE" w:rsidP="00097DEE">
            <w:pPr>
              <w:spacing w:before="100" w:beforeAutospacing="1" w:after="100" w:afterAutospacing="1"/>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Desde fines de la Edad Media, se introdujo en la agricultura una serie de adelantos técnicos cuyo resultado fue el aumento de la producción. La mayor disponibilidad de alimentos permitió el crecimiento sostenido de la población europea, entre el siglo XI y mediados del XIV, lo que acrecentó la demanda de productos y motivó la búsqueda de nuevos recursos.</w:t>
            </w:r>
          </w:p>
        </w:tc>
        <w:tc>
          <w:tcPr>
            <w:tcW w:w="4414" w:type="dxa"/>
          </w:tcPr>
          <w:p w14:paraId="0FA20C1B" w14:textId="3C83FF3F" w:rsidR="00097DEE" w:rsidRPr="00097DEE" w:rsidRDefault="00097DEE" w:rsidP="00097DEE">
            <w:pPr>
              <w:spacing w:before="100" w:beforeAutospacing="1" w:after="100" w:afterAutospacing="1"/>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Durante los siglos XV y XVI se desarrolló una nueva mentalidad, influenciada por las ideas del humanismo y el Renacimiento. Estas estimularon el individualismo, que se tradujo en el afán por alcanzar la gloria y la fama, al tiempo que despertó un espíritu de aventura y la curiosidad, alimentada, además, por relatos de viajes extraordinarios, como los de Marco Polo.</w:t>
            </w:r>
          </w:p>
        </w:tc>
      </w:tr>
      <w:tr w:rsidR="00097DEE" w:rsidRPr="00097DEE" w14:paraId="033E8B4B" w14:textId="77777777" w:rsidTr="00097DEE">
        <w:tc>
          <w:tcPr>
            <w:tcW w:w="4414" w:type="dxa"/>
          </w:tcPr>
          <w:p w14:paraId="4D1F68D7" w14:textId="5BB459F2" w:rsidR="00097DEE" w:rsidRPr="00097DEE" w:rsidRDefault="00097DEE" w:rsidP="00097DEE">
            <w:pPr>
              <w:spacing w:before="100" w:beforeAutospacing="1" w:after="100" w:afterAutospacing="1"/>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La consolidación del Estado moderno implicó la creación de un aparato administrativo y militar que requería grandes recursos económicos. A su vez, las monarquías buscaron aumentar su poder unificando y ampliando sus posesiones territoriales. En la península ibérica fue clave el triunfo que alcanzaron, hacia fines del siglo XV, los reinos cristianos de Castilla, Aragón y Portugal sobre los árabes que ocupaban gran parte de la región desde principios del siglo VIII. Este hecho fortaleció el espíritu de conquista y cristianización en ambas Coronas.</w:t>
            </w:r>
          </w:p>
        </w:tc>
        <w:tc>
          <w:tcPr>
            <w:tcW w:w="4414" w:type="dxa"/>
          </w:tcPr>
          <w:p w14:paraId="4905EC14" w14:textId="26B662A1" w:rsidR="00097DEE" w:rsidRPr="00097DEE" w:rsidRDefault="00097DEE" w:rsidP="00097DEE">
            <w:pPr>
              <w:spacing w:before="100" w:beforeAutospacing="1" w:after="100" w:afterAutospacing="1"/>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 xml:space="preserve">A comienzos del siglo XV, los marineros no contaban con instrumentos ni embarcaciones que les permitieran navegar en mar abierto; solo podían hacerlo bordeando las costas. Los viajes a Oriente y el contacto con los árabes, junto con los progresos de la ciencia moderna, permitieron el desarrollo de nuevos conocimientos y el perfeccionamiento de instrumentos de navegación que facilitaron la orientación y dirección en alta mar, tales como el astrolabio, la brújula y los portulanos. Al mismo tiempo, se crearon nuevas embarcaciones, como la carabela o </w:t>
            </w:r>
            <w:r w:rsidR="00260D82">
              <w:rPr>
                <w:rFonts w:ascii="Cambria" w:eastAsia="Times New Roman" w:hAnsi="Cambria" w:cs="Times New Roman"/>
                <w:sz w:val="20"/>
                <w:szCs w:val="20"/>
                <w:lang w:eastAsia="es-CL"/>
                <w14:ligatures w14:val="none"/>
              </w:rPr>
              <w:t>la nao, los que contaban con mayor capacidad de carga y alcanzaban mayor velocidad, siendo más maniobrable, ligera, larga y alta.</w:t>
            </w:r>
          </w:p>
        </w:tc>
      </w:tr>
      <w:tr w:rsidR="00097DEE" w:rsidRPr="00097DEE" w14:paraId="5CAC3AD4" w14:textId="77777777" w:rsidTr="003F4D05">
        <w:tc>
          <w:tcPr>
            <w:tcW w:w="8828" w:type="dxa"/>
            <w:gridSpan w:val="2"/>
          </w:tcPr>
          <w:p w14:paraId="59138398" w14:textId="06E41734" w:rsidR="00097DEE" w:rsidRPr="00097DEE" w:rsidRDefault="00097DEE" w:rsidP="00097DEE">
            <w:pPr>
              <w:spacing w:before="100" w:beforeAutospacing="1" w:after="100" w:afterAutospacing="1"/>
              <w:jc w:val="both"/>
              <w:rPr>
                <w:rFonts w:ascii="Cambria" w:eastAsia="Times New Roman" w:hAnsi="Cambria" w:cs="Times New Roman"/>
                <w:sz w:val="20"/>
                <w:szCs w:val="20"/>
                <w:lang w:eastAsia="es-CL"/>
                <w14:ligatures w14:val="none"/>
              </w:rPr>
            </w:pPr>
            <w:r>
              <w:rPr>
                <w:rFonts w:ascii="Cambria" w:eastAsia="Times New Roman" w:hAnsi="Cambria" w:cs="Times New Roman"/>
                <w:sz w:val="20"/>
                <w:szCs w:val="20"/>
                <w:lang w:eastAsia="es-CL"/>
                <w14:ligatures w14:val="none"/>
              </w:rPr>
              <w:t>La naciente burguesía mercantil obtenía del comercio grandes ganancias por lo que se interesó en la búsqueda de nuevas rutas comerciales. Por otro lado, artesanos, villanos y otros grupos, limitados por la estructura estamental de la sociedad, vieron en la expansión una posibilidad de lograr riqueza y ascenso social.</w:t>
            </w:r>
          </w:p>
        </w:tc>
      </w:tr>
    </w:tbl>
    <w:p w14:paraId="09EEABF5" w14:textId="77777777" w:rsidR="00260D82" w:rsidRDefault="00260D82"/>
    <w:p w14:paraId="7805B66C" w14:textId="77777777" w:rsidR="003E2F18" w:rsidRDefault="003E2F18"/>
    <w:p w14:paraId="07CAD098" w14:textId="77777777" w:rsidR="003E2F18" w:rsidRDefault="003E2F18"/>
    <w:p w14:paraId="43D78D24" w14:textId="77777777" w:rsidR="003E2F18" w:rsidRDefault="003E2F18"/>
    <w:p w14:paraId="3E307D01" w14:textId="77777777" w:rsidR="003E2F18" w:rsidRDefault="003E2F18"/>
    <w:p w14:paraId="3E8DB40E" w14:textId="77777777" w:rsidR="003E2F18" w:rsidRDefault="003E2F18"/>
    <w:p w14:paraId="30B31C9F" w14:textId="77777777" w:rsidR="003E2F18" w:rsidRDefault="003E2F18"/>
    <w:p w14:paraId="44102A86" w14:textId="77777777" w:rsidR="003E2F18" w:rsidRDefault="003E2F18"/>
    <w:p w14:paraId="104642AC" w14:textId="77777777" w:rsidR="003E2F18" w:rsidRDefault="003E2F18"/>
    <w:p w14:paraId="11955B16" w14:textId="77777777" w:rsidR="003E2F18" w:rsidRDefault="003E2F18"/>
    <w:tbl>
      <w:tblPr>
        <w:tblStyle w:val="Tablaconcuadrcula"/>
        <w:tblW w:w="0" w:type="auto"/>
        <w:tblLook w:val="04A0" w:firstRow="1" w:lastRow="0" w:firstColumn="1" w:lastColumn="0" w:noHBand="0" w:noVBand="1"/>
      </w:tblPr>
      <w:tblGrid>
        <w:gridCol w:w="4414"/>
        <w:gridCol w:w="4414"/>
      </w:tblGrid>
      <w:tr w:rsidR="00260D82" w14:paraId="12D87F07" w14:textId="77777777" w:rsidTr="000275C2">
        <w:tc>
          <w:tcPr>
            <w:tcW w:w="8828" w:type="dxa"/>
            <w:gridSpan w:val="2"/>
          </w:tcPr>
          <w:p w14:paraId="5A5F3DF3" w14:textId="2EBA14F0" w:rsidR="00260D82" w:rsidRDefault="00260D82" w:rsidP="00260D82">
            <w:pPr>
              <w:jc w:val="center"/>
              <w:rPr>
                <w:rFonts w:ascii="Cambria" w:hAnsi="Cambria"/>
                <w:sz w:val="20"/>
                <w:szCs w:val="20"/>
              </w:rPr>
            </w:pPr>
            <w:r>
              <w:rPr>
                <w:rFonts w:ascii="Cambria" w:hAnsi="Cambria"/>
                <w:sz w:val="20"/>
                <w:szCs w:val="20"/>
              </w:rPr>
              <w:t>AMÉRICA ANTES DE 1492</w:t>
            </w:r>
          </w:p>
        </w:tc>
      </w:tr>
      <w:tr w:rsidR="00260D82" w14:paraId="359FADA6" w14:textId="77777777" w:rsidTr="00260D82">
        <w:tc>
          <w:tcPr>
            <w:tcW w:w="4414" w:type="dxa"/>
          </w:tcPr>
          <w:p w14:paraId="168DEAAA" w14:textId="4D80CBF0" w:rsidR="00260D82" w:rsidRDefault="00260D82" w:rsidP="00260D82">
            <w:pPr>
              <w:jc w:val="both"/>
              <w:rPr>
                <w:rFonts w:ascii="Cambria" w:hAnsi="Cambria"/>
                <w:sz w:val="20"/>
                <w:szCs w:val="20"/>
              </w:rPr>
            </w:pPr>
            <w:r w:rsidRPr="00260D82">
              <w:rPr>
                <w:rFonts w:ascii="Cambria" w:hAnsi="Cambria"/>
                <w:sz w:val="20"/>
                <w:szCs w:val="20"/>
              </w:rPr>
              <w:t>Según el historiador chileno Osvaldo Silva, en América hubo distintos niveles de desarrollo y no todas las sociedades alcanzaron los estadios más complejos. En las grandes civilizaciones azteca e inca existía un poder centralizado que abarcaba el ámbito político y el religioso, mientras que a nivel social existían castas que gozaban de privilegios. Los nobles no estaban obligados a pagar tributos y podían acceder a cargos públicos, al tiempo que la gran mayoría de la población tributaba, construía templos y trabajaba la tierra.</w:t>
            </w:r>
            <w:r>
              <w:rPr>
                <w:rFonts w:ascii="Cambria" w:hAnsi="Cambria"/>
                <w:sz w:val="20"/>
                <w:szCs w:val="20"/>
              </w:rPr>
              <w:t xml:space="preserve"> </w:t>
            </w:r>
            <w:r w:rsidRPr="00260D82">
              <w:rPr>
                <w:rFonts w:ascii="Cambria" w:hAnsi="Cambria"/>
                <w:sz w:val="20"/>
                <w:szCs w:val="20"/>
              </w:rPr>
              <w:t>Muchos otros pueblos, como los que se localizaron en el actual territorio chileno, poseían una estructura política y social más sencilla. Algunos practicaban la agricultura, otros la pesca, la caza y la recolección. Sus niveles de complejidad variaban y, por lo tanto, su organización social y política también.</w:t>
            </w:r>
          </w:p>
        </w:tc>
        <w:tc>
          <w:tcPr>
            <w:tcW w:w="4414" w:type="dxa"/>
          </w:tcPr>
          <w:p w14:paraId="4B54A5F0" w14:textId="77777777" w:rsidR="00260D82" w:rsidRDefault="00260D82" w:rsidP="00260D82">
            <w:pPr>
              <w:jc w:val="both"/>
              <w:rPr>
                <w:rFonts w:ascii="Cambria" w:hAnsi="Cambria"/>
                <w:sz w:val="20"/>
                <w:szCs w:val="20"/>
              </w:rPr>
            </w:pPr>
            <w:r w:rsidRPr="00260D82">
              <w:rPr>
                <w:rFonts w:ascii="Cambria" w:hAnsi="Cambria"/>
                <w:sz w:val="20"/>
                <w:szCs w:val="20"/>
              </w:rPr>
              <w:t xml:space="preserve">Las civilizaciones precolombinas tenían una visión religiosa profundamente integrada en su vida cotidiana. Creían en un panteón de dioses asociados con la naturaleza, como el dios del sol </w:t>
            </w:r>
            <w:r w:rsidRPr="00260D82">
              <w:rPr>
                <w:rFonts w:ascii="Cambria" w:hAnsi="Cambria"/>
                <w:b/>
                <w:bCs/>
                <w:sz w:val="20"/>
                <w:szCs w:val="20"/>
              </w:rPr>
              <w:t>Inti</w:t>
            </w:r>
            <w:r w:rsidRPr="00260D82">
              <w:rPr>
                <w:rFonts w:ascii="Cambria" w:hAnsi="Cambria"/>
                <w:sz w:val="20"/>
                <w:szCs w:val="20"/>
              </w:rPr>
              <w:t xml:space="preserve"> para los Incas o el dios de la guerra </w:t>
            </w:r>
            <w:r w:rsidRPr="00260D82">
              <w:rPr>
                <w:rFonts w:ascii="Cambria" w:hAnsi="Cambria"/>
                <w:b/>
                <w:bCs/>
                <w:sz w:val="20"/>
                <w:szCs w:val="20"/>
              </w:rPr>
              <w:t>Huitzilopochtli</w:t>
            </w:r>
            <w:r w:rsidRPr="00260D82">
              <w:rPr>
                <w:rFonts w:ascii="Cambria" w:hAnsi="Cambria"/>
                <w:sz w:val="20"/>
                <w:szCs w:val="20"/>
              </w:rPr>
              <w:t xml:space="preserve"> para los aztecas.</w:t>
            </w:r>
          </w:p>
          <w:p w14:paraId="096EBA63" w14:textId="77777777" w:rsidR="00260D82" w:rsidRDefault="00260D82" w:rsidP="00260D82">
            <w:pPr>
              <w:jc w:val="both"/>
              <w:rPr>
                <w:rFonts w:ascii="Cambria" w:hAnsi="Cambria"/>
                <w:sz w:val="20"/>
                <w:szCs w:val="20"/>
              </w:rPr>
            </w:pPr>
            <w:r w:rsidRPr="00260D82">
              <w:rPr>
                <w:rFonts w:ascii="Cambria" w:hAnsi="Cambria"/>
                <w:sz w:val="20"/>
                <w:szCs w:val="20"/>
              </w:rPr>
              <w:t xml:space="preserve">Para los pueblos indígenas, la tierra era un ser vivo. En las regiones andinas, se veneraba a la </w:t>
            </w:r>
            <w:r w:rsidRPr="00260D82">
              <w:rPr>
                <w:rFonts w:ascii="Cambria" w:hAnsi="Cambria"/>
                <w:b/>
                <w:bCs/>
                <w:sz w:val="20"/>
                <w:szCs w:val="20"/>
              </w:rPr>
              <w:t>Pachamama</w:t>
            </w:r>
            <w:r w:rsidRPr="00260D82">
              <w:rPr>
                <w:rFonts w:ascii="Cambria" w:hAnsi="Cambria"/>
                <w:sz w:val="20"/>
                <w:szCs w:val="20"/>
              </w:rPr>
              <w:t xml:space="preserve"> (Madre Tierra), y se realizaban ceremonias y ofrendas para garantizar la fertilidad de la tierra.</w:t>
            </w:r>
          </w:p>
          <w:p w14:paraId="5D703B4C" w14:textId="77F12567" w:rsidR="00260D82" w:rsidRDefault="00260D82" w:rsidP="00260D82">
            <w:pPr>
              <w:jc w:val="both"/>
              <w:rPr>
                <w:rFonts w:ascii="Cambria" w:hAnsi="Cambria"/>
                <w:sz w:val="20"/>
                <w:szCs w:val="20"/>
              </w:rPr>
            </w:pPr>
            <w:r w:rsidRPr="00260D82">
              <w:rPr>
                <w:rFonts w:ascii="Cambria" w:hAnsi="Cambria"/>
                <w:sz w:val="20"/>
                <w:szCs w:val="20"/>
              </w:rPr>
              <w:t>Los mayas tenían una visión cíclica del tiempo, donde el universo pasaba por ciclos de creación y destrucción. La religión y los rituales estaban profundamente relacionados con estos ciclos, y las observaciones astronómicas se utilizaban para marcar eventos importantes como las cosechas y los solsticios.</w:t>
            </w:r>
          </w:p>
        </w:tc>
      </w:tr>
      <w:tr w:rsidR="00260D82" w14:paraId="5C937517" w14:textId="77777777" w:rsidTr="00260D82">
        <w:tc>
          <w:tcPr>
            <w:tcW w:w="4414" w:type="dxa"/>
          </w:tcPr>
          <w:p w14:paraId="6F7A3F2B" w14:textId="77777777" w:rsidR="00260D82" w:rsidRDefault="00260D82" w:rsidP="00260D82">
            <w:pPr>
              <w:jc w:val="both"/>
              <w:rPr>
                <w:rFonts w:ascii="Cambria" w:hAnsi="Cambria"/>
                <w:sz w:val="20"/>
                <w:szCs w:val="20"/>
              </w:rPr>
            </w:pPr>
            <w:r w:rsidRPr="00260D82">
              <w:rPr>
                <w:rFonts w:ascii="Cambria" w:hAnsi="Cambria"/>
                <w:sz w:val="20"/>
                <w:szCs w:val="20"/>
              </w:rPr>
              <w:t>La agricultura era la base de la economía. Cultivos como el maíz, la papa, el cacao, los frijoles y el algodón eran esenciales. En regiones como los Andes, se cultivaban en terrazas, mientras que los aztecas empleaban las chinampas (islas flotantes) para maximizar la producción.</w:t>
            </w:r>
          </w:p>
          <w:p w14:paraId="49D58761" w14:textId="0B4425A6" w:rsidR="00260D82" w:rsidRDefault="00260D82" w:rsidP="00260D82">
            <w:pPr>
              <w:jc w:val="both"/>
              <w:rPr>
                <w:rFonts w:ascii="Cambria" w:hAnsi="Cambria"/>
                <w:sz w:val="20"/>
                <w:szCs w:val="20"/>
              </w:rPr>
            </w:pPr>
            <w:r w:rsidRPr="00260D82">
              <w:rPr>
                <w:rFonts w:ascii="Cambria" w:hAnsi="Cambria"/>
                <w:sz w:val="20"/>
                <w:szCs w:val="20"/>
              </w:rPr>
              <w:t>Las rutas comerciales conectaban diferentes regiones. El trueque era común, y se intercambiaban productos como textiles, obsidiana, cacao, plumas y sal. Las civilizaciones mayas, aztecas e incas tenían mercados organizados y regulados.</w:t>
            </w:r>
          </w:p>
        </w:tc>
        <w:tc>
          <w:tcPr>
            <w:tcW w:w="4414" w:type="dxa"/>
          </w:tcPr>
          <w:p w14:paraId="586C322E" w14:textId="77777777" w:rsidR="00260D82" w:rsidRDefault="00260D82" w:rsidP="00260D82">
            <w:pPr>
              <w:jc w:val="both"/>
              <w:rPr>
                <w:rFonts w:ascii="Cambria" w:hAnsi="Cambria"/>
                <w:sz w:val="20"/>
                <w:szCs w:val="20"/>
              </w:rPr>
            </w:pPr>
            <w:r w:rsidRPr="00260D82">
              <w:rPr>
                <w:rFonts w:ascii="Cambria" w:hAnsi="Cambria"/>
                <w:sz w:val="20"/>
                <w:szCs w:val="20"/>
              </w:rPr>
              <w:t>La diversidad cultural de América precolombina era enorme. Las civilizaciones tenían una rica tradición en arte, educación y conocimiento.</w:t>
            </w:r>
          </w:p>
          <w:p w14:paraId="1ED4AAA1" w14:textId="77777777" w:rsidR="00260D82" w:rsidRDefault="00260D82" w:rsidP="00260D82">
            <w:pPr>
              <w:jc w:val="both"/>
              <w:rPr>
                <w:rFonts w:ascii="Cambria" w:hAnsi="Cambria"/>
                <w:sz w:val="20"/>
                <w:szCs w:val="20"/>
              </w:rPr>
            </w:pPr>
            <w:r w:rsidRPr="00260D82">
              <w:rPr>
                <w:rFonts w:ascii="Cambria" w:hAnsi="Cambria"/>
                <w:sz w:val="20"/>
                <w:szCs w:val="20"/>
              </w:rPr>
              <w:t>Se hablaban cientos de lenguas diferentes. Entre las más destacadas estaban el náhuatl (en Mesoamérica), el quechua (en los Andes), el maya (en la península de Yucatán) y el guaraní (en el Paraguay y parte del sur de Brasil).</w:t>
            </w:r>
          </w:p>
          <w:p w14:paraId="1FB7786B" w14:textId="4FFFAE75" w:rsidR="00260D82" w:rsidRDefault="00260D82" w:rsidP="00260D82">
            <w:pPr>
              <w:jc w:val="both"/>
              <w:rPr>
                <w:rFonts w:ascii="Cambria" w:hAnsi="Cambria"/>
                <w:sz w:val="20"/>
                <w:szCs w:val="20"/>
              </w:rPr>
            </w:pPr>
            <w:r w:rsidRPr="00260D82">
              <w:rPr>
                <w:rFonts w:ascii="Cambria" w:hAnsi="Cambria"/>
                <w:sz w:val="20"/>
                <w:szCs w:val="20"/>
              </w:rPr>
              <w:t>Las culturas precolombinas desarrollaron notables obras de arte y arquitectura. Los mayas construyeron impresionantes pirámides y templos; los aztecas erigieron monumentalidades como el Templo Mayor en Tenochtitlán, y los incas construyeron impresionantes estructuras de piedra como Machu Picchu.</w:t>
            </w:r>
          </w:p>
        </w:tc>
      </w:tr>
    </w:tbl>
    <w:p w14:paraId="65417E92" w14:textId="77777777" w:rsidR="00260D82" w:rsidRPr="00260D82" w:rsidRDefault="00260D82">
      <w:pPr>
        <w:rPr>
          <w:rFonts w:ascii="Cambria" w:hAnsi="Cambria"/>
          <w:sz w:val="20"/>
          <w:szCs w:val="20"/>
        </w:rPr>
      </w:pPr>
    </w:p>
    <w:sectPr w:rsidR="00260D82" w:rsidRPr="00260D82" w:rsidSect="003E2F18">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4160C" w14:textId="77777777" w:rsidR="00F87B72" w:rsidRDefault="00F87B72" w:rsidP="00F05572">
      <w:pPr>
        <w:spacing w:after="0" w:line="240" w:lineRule="auto"/>
      </w:pPr>
      <w:r>
        <w:separator/>
      </w:r>
    </w:p>
  </w:endnote>
  <w:endnote w:type="continuationSeparator" w:id="0">
    <w:p w14:paraId="5EEB2440" w14:textId="77777777" w:rsidR="00F87B72" w:rsidRDefault="00F87B72" w:rsidP="00F0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5EB7F" w14:textId="77777777" w:rsidR="00F87B72" w:rsidRDefault="00F87B72" w:rsidP="00F05572">
      <w:pPr>
        <w:spacing w:after="0" w:line="240" w:lineRule="auto"/>
      </w:pPr>
      <w:r>
        <w:separator/>
      </w:r>
    </w:p>
  </w:footnote>
  <w:footnote w:type="continuationSeparator" w:id="0">
    <w:p w14:paraId="401F822C" w14:textId="77777777" w:rsidR="00F87B72" w:rsidRDefault="00F87B72" w:rsidP="00F0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0949" w14:textId="4578933D" w:rsidR="00F05572" w:rsidRDefault="00122573">
    <w:pPr>
      <w:pStyle w:val="Encabezado"/>
    </w:pPr>
    <w:r>
      <w:rPr>
        <w:noProof/>
      </w:rPr>
      <mc:AlternateContent>
        <mc:Choice Requires="wps">
          <w:drawing>
            <wp:anchor distT="0" distB="0" distL="114300" distR="114300" simplePos="0" relativeHeight="251661312" behindDoc="0" locked="0" layoutInCell="1" allowOverlap="1" wp14:anchorId="34205001" wp14:editId="1B5921F6">
              <wp:simplePos x="0" y="0"/>
              <wp:positionH relativeFrom="column">
                <wp:posOffset>4406900</wp:posOffset>
              </wp:positionH>
              <wp:positionV relativeFrom="paragraph">
                <wp:posOffset>-158750</wp:posOffset>
              </wp:positionV>
              <wp:extent cx="1905000" cy="605790"/>
              <wp:effectExtent l="0" t="0" r="0" b="0"/>
              <wp:wrapNone/>
              <wp:docPr id="206576602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09BBD0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1B09AC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6F2F86B5" w14:textId="77777777" w:rsidR="00F05572" w:rsidRPr="00732B2B" w:rsidRDefault="00F05572" w:rsidP="00F0557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4205001" id="_x0000_t202" coordsize="21600,21600" o:spt="202" path="m,l,21600r21600,l21600,xe">
              <v:stroke joinstyle="miter"/>
              <v:path gradientshapeok="t" o:connecttype="rect"/>
            </v:shapetype>
            <v:shape id="Cuadro de texto 3" o:spid="_x0000_s1026" type="#_x0000_t202" style="position:absolute;margin-left:347pt;margin-top:-12.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" filled="f" stroked="f">
              <v:textbox style="mso-fit-shape-to-text:t">
                <w:txbxContent>
                  <w:p w14:paraId="509BBD0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1B09AC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6F2F86B5" w14:textId="77777777" w:rsidR="00F05572" w:rsidRPr="00732B2B" w:rsidRDefault="00F05572" w:rsidP="00F0557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E0745E" wp14:editId="3E4BE0E1">
              <wp:simplePos x="0" y="0"/>
              <wp:positionH relativeFrom="column">
                <wp:posOffset>-473075</wp:posOffset>
              </wp:positionH>
              <wp:positionV relativeFrom="paragraph">
                <wp:posOffset>-229235</wp:posOffset>
              </wp:positionV>
              <wp:extent cx="2040890" cy="676275"/>
              <wp:effectExtent l="0" t="0" r="0" b="0"/>
              <wp:wrapNone/>
              <wp:docPr id="42150781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177E443" w14:textId="77777777" w:rsidR="00F05572" w:rsidRDefault="00F05572" w:rsidP="00F0557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7C7E55"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607723A"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903940B" wp14:editId="1953688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E0745E" id="Cuadro de texto 1" o:spid="_x0000_s1027" type="#_x0000_t202" style="position:absolute;margin-left:-37.25pt;margin-top:-18.0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" filled="f" stroked="f">
              <v:textbox inset="0,0,0,0">
                <w:txbxContent>
                  <w:p w14:paraId="0177E443" w14:textId="77777777" w:rsidR="00F05572" w:rsidRDefault="00F05572" w:rsidP="00F0557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7C7E55"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607723A"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903940B" wp14:editId="1953688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1C3F"/>
    <w:multiLevelType w:val="hybridMultilevel"/>
    <w:tmpl w:val="43A09C38"/>
    <w:lvl w:ilvl="0" w:tplc="D53C0DA2">
      <w:start w:val="1"/>
      <w:numFmt w:val="decimal"/>
      <w:lvlText w:val="%1)"/>
      <w:lvlJc w:val="left"/>
      <w:pPr>
        <w:ind w:left="1080" w:hanging="360"/>
      </w:pPr>
      <w:rPr>
        <w:rFonts w:hAnsi="Symbol"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C1F264D"/>
    <w:multiLevelType w:val="hybridMultilevel"/>
    <w:tmpl w:val="11C887D4"/>
    <w:lvl w:ilvl="0" w:tplc="FDEA9EDE">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4D51A8C"/>
    <w:multiLevelType w:val="hybridMultilevel"/>
    <w:tmpl w:val="F96AF25C"/>
    <w:lvl w:ilvl="0" w:tplc="3A0AE93A">
      <w:start w:val="8"/>
      <w:numFmt w:val="bullet"/>
      <w:lvlText w:val="-"/>
      <w:lvlJc w:val="left"/>
      <w:pPr>
        <w:ind w:left="1440" w:hanging="360"/>
      </w:pPr>
      <w:rPr>
        <w:rFonts w:ascii="Cambria" w:eastAsia="Times New Roman" w:hAnsi="Cambri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16cid:durableId="1426225376">
    <w:abstractNumId w:val="2"/>
  </w:num>
  <w:num w:numId="2" w16cid:durableId="1060403744">
    <w:abstractNumId w:val="1"/>
  </w:num>
  <w:num w:numId="3" w16cid:durableId="1503088037">
    <w:abstractNumId w:val="0"/>
  </w:num>
  <w:num w:numId="4" w16cid:durableId="1949922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72"/>
    <w:rsid w:val="00097DEE"/>
    <w:rsid w:val="00113D28"/>
    <w:rsid w:val="00122573"/>
    <w:rsid w:val="00260D82"/>
    <w:rsid w:val="002611AB"/>
    <w:rsid w:val="002B7761"/>
    <w:rsid w:val="003E2F18"/>
    <w:rsid w:val="00486F8D"/>
    <w:rsid w:val="004B6D70"/>
    <w:rsid w:val="005206A2"/>
    <w:rsid w:val="00592C1D"/>
    <w:rsid w:val="005F5AD7"/>
    <w:rsid w:val="00674EE0"/>
    <w:rsid w:val="00682661"/>
    <w:rsid w:val="006C0F88"/>
    <w:rsid w:val="006F1846"/>
    <w:rsid w:val="007328DD"/>
    <w:rsid w:val="00802BF6"/>
    <w:rsid w:val="00A91954"/>
    <w:rsid w:val="00A970F6"/>
    <w:rsid w:val="00B434E2"/>
    <w:rsid w:val="00BB450A"/>
    <w:rsid w:val="00C37A0E"/>
    <w:rsid w:val="00C651FB"/>
    <w:rsid w:val="00F05572"/>
    <w:rsid w:val="00F3235B"/>
    <w:rsid w:val="00F8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2E56"/>
  <w15:chartTrackingRefBased/>
  <w15:docId w15:val="{E8F84BBC-8C6C-4833-BC04-4A2BAB98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F05572"/>
    <w:rPr>
      <w:kern w:val="0"/>
      <w:lang w:val="es-CL"/>
    </w:rPr>
  </w:style>
  <w:style w:type="paragraph" w:styleId="Ttulo1">
    <w:name w:val="heading 1"/>
    <w:basedOn w:val="Normal"/>
    <w:next w:val="Normal"/>
    <w:link w:val="Ttulo1Car"/>
    <w:uiPriority w:val="9"/>
    <w:qFormat/>
    <w:rsid w:val="00F05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5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55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55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55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55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55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55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55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572"/>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F05572"/>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F05572"/>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F05572"/>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F05572"/>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F05572"/>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F05572"/>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F05572"/>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F05572"/>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F05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5572"/>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F055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5572"/>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F05572"/>
    <w:pPr>
      <w:spacing w:before="160"/>
      <w:jc w:val="center"/>
    </w:pPr>
    <w:rPr>
      <w:i/>
      <w:iCs/>
      <w:color w:val="404040" w:themeColor="text1" w:themeTint="BF"/>
    </w:rPr>
  </w:style>
  <w:style w:type="character" w:customStyle="1" w:styleId="CitaCar">
    <w:name w:val="Cita Car"/>
    <w:basedOn w:val="Fuentedeprrafopredeter"/>
    <w:link w:val="Cita"/>
    <w:uiPriority w:val="29"/>
    <w:rsid w:val="00F05572"/>
    <w:rPr>
      <w:rFonts w:ascii="Cambria" w:hAnsi="Cambria"/>
      <w:i/>
      <w:iCs/>
      <w:color w:val="404040" w:themeColor="text1" w:themeTint="BF"/>
      <w:kern w:val="0"/>
      <w:lang w:val="es-CL"/>
    </w:rPr>
  </w:style>
  <w:style w:type="paragraph" w:styleId="Prrafodelista">
    <w:name w:val="List Paragraph"/>
    <w:basedOn w:val="Normal"/>
    <w:uiPriority w:val="34"/>
    <w:qFormat/>
    <w:rsid w:val="00F05572"/>
    <w:pPr>
      <w:ind w:left="720"/>
      <w:contextualSpacing/>
    </w:pPr>
  </w:style>
  <w:style w:type="character" w:styleId="nfasisintenso">
    <w:name w:val="Intense Emphasis"/>
    <w:basedOn w:val="Fuentedeprrafopredeter"/>
    <w:uiPriority w:val="21"/>
    <w:qFormat/>
    <w:rsid w:val="00F05572"/>
    <w:rPr>
      <w:i/>
      <w:iCs/>
      <w:color w:val="0F4761" w:themeColor="accent1" w:themeShade="BF"/>
    </w:rPr>
  </w:style>
  <w:style w:type="paragraph" w:styleId="Citadestacada">
    <w:name w:val="Intense Quote"/>
    <w:basedOn w:val="Normal"/>
    <w:next w:val="Normal"/>
    <w:link w:val="CitadestacadaCar"/>
    <w:uiPriority w:val="30"/>
    <w:qFormat/>
    <w:rsid w:val="00F05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5572"/>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F05572"/>
    <w:rPr>
      <w:b/>
      <w:bCs/>
      <w:smallCaps/>
      <w:color w:val="0F4761" w:themeColor="accent1" w:themeShade="BF"/>
      <w:spacing w:val="5"/>
    </w:rPr>
  </w:style>
  <w:style w:type="paragraph" w:styleId="Encabezado">
    <w:name w:val="header"/>
    <w:basedOn w:val="Normal"/>
    <w:link w:val="EncabezadoCar"/>
    <w:uiPriority w:val="99"/>
    <w:unhideWhenUsed/>
    <w:rsid w:val="00F05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5572"/>
    <w:rPr>
      <w:rFonts w:ascii="Cambria" w:hAnsi="Cambria"/>
      <w:kern w:val="0"/>
      <w:lang w:val="es-CL"/>
    </w:rPr>
  </w:style>
  <w:style w:type="paragraph" w:styleId="Piedepgina">
    <w:name w:val="footer"/>
    <w:basedOn w:val="Normal"/>
    <w:link w:val="PiedepginaCar"/>
    <w:uiPriority w:val="99"/>
    <w:unhideWhenUsed/>
    <w:rsid w:val="00F05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5572"/>
    <w:rPr>
      <w:rFonts w:ascii="Cambria" w:hAnsi="Cambria"/>
      <w:kern w:val="0"/>
      <w:lang w:val="es-CL"/>
    </w:rPr>
  </w:style>
  <w:style w:type="table" w:styleId="Tablaconcuadrcula">
    <w:name w:val="Table Grid"/>
    <w:basedOn w:val="Tablanormal"/>
    <w:uiPriority w:val="39"/>
    <w:rsid w:val="00F05572"/>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572"/>
    <w:rPr>
      <w:rFonts w:ascii="Times New Roman" w:hAnsi="Times New Roman" w:cs="Times New Roman"/>
      <w:sz w:val="24"/>
      <w:szCs w:val="24"/>
    </w:rPr>
  </w:style>
  <w:style w:type="character" w:styleId="Textoennegrita">
    <w:name w:val="Strong"/>
    <w:basedOn w:val="Fuentedeprrafopredeter"/>
    <w:uiPriority w:val="22"/>
    <w:qFormat/>
    <w:rsid w:val="0012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6905">
      <w:bodyDiv w:val="1"/>
      <w:marLeft w:val="0"/>
      <w:marRight w:val="0"/>
      <w:marTop w:val="0"/>
      <w:marBottom w:val="0"/>
      <w:divBdr>
        <w:top w:val="none" w:sz="0" w:space="0" w:color="auto"/>
        <w:left w:val="none" w:sz="0" w:space="0" w:color="auto"/>
        <w:bottom w:val="none" w:sz="0" w:space="0" w:color="auto"/>
        <w:right w:val="none" w:sz="0" w:space="0" w:color="auto"/>
      </w:divBdr>
    </w:div>
    <w:div w:id="485826362">
      <w:bodyDiv w:val="1"/>
      <w:marLeft w:val="0"/>
      <w:marRight w:val="0"/>
      <w:marTop w:val="0"/>
      <w:marBottom w:val="0"/>
      <w:divBdr>
        <w:top w:val="none" w:sz="0" w:space="0" w:color="auto"/>
        <w:left w:val="none" w:sz="0" w:space="0" w:color="auto"/>
        <w:bottom w:val="none" w:sz="0" w:space="0" w:color="auto"/>
        <w:right w:val="none" w:sz="0" w:space="0" w:color="auto"/>
      </w:divBdr>
    </w:div>
    <w:div w:id="585846677">
      <w:bodyDiv w:val="1"/>
      <w:marLeft w:val="0"/>
      <w:marRight w:val="0"/>
      <w:marTop w:val="0"/>
      <w:marBottom w:val="0"/>
      <w:divBdr>
        <w:top w:val="none" w:sz="0" w:space="0" w:color="auto"/>
        <w:left w:val="none" w:sz="0" w:space="0" w:color="auto"/>
        <w:bottom w:val="none" w:sz="0" w:space="0" w:color="auto"/>
        <w:right w:val="none" w:sz="0" w:space="0" w:color="auto"/>
      </w:divBdr>
    </w:div>
    <w:div w:id="1128666097">
      <w:bodyDiv w:val="1"/>
      <w:marLeft w:val="0"/>
      <w:marRight w:val="0"/>
      <w:marTop w:val="0"/>
      <w:marBottom w:val="0"/>
      <w:divBdr>
        <w:top w:val="none" w:sz="0" w:space="0" w:color="auto"/>
        <w:left w:val="none" w:sz="0" w:space="0" w:color="auto"/>
        <w:bottom w:val="none" w:sz="0" w:space="0" w:color="auto"/>
        <w:right w:val="none" w:sz="0" w:space="0" w:color="auto"/>
      </w:divBdr>
    </w:div>
    <w:div w:id="1232961335">
      <w:bodyDiv w:val="1"/>
      <w:marLeft w:val="0"/>
      <w:marRight w:val="0"/>
      <w:marTop w:val="0"/>
      <w:marBottom w:val="0"/>
      <w:divBdr>
        <w:top w:val="none" w:sz="0" w:space="0" w:color="auto"/>
        <w:left w:val="none" w:sz="0" w:space="0" w:color="auto"/>
        <w:bottom w:val="none" w:sz="0" w:space="0" w:color="auto"/>
        <w:right w:val="none" w:sz="0" w:space="0" w:color="auto"/>
      </w:divBdr>
    </w:div>
    <w:div w:id="1272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2025-05-05T17:26:00Z</cp:lastPrinted>
  <dcterms:created xsi:type="dcterms:W3CDTF">2025-05-05T17:26:00Z</dcterms:created>
  <dcterms:modified xsi:type="dcterms:W3CDTF">2025-05-05T17:26:00Z</dcterms:modified>
</cp:coreProperties>
</file>